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900" w:rsidRPr="00240747" w:rsidRDefault="002C0900" w:rsidP="002C0900">
      <w:pPr>
        <w:jc w:val="center"/>
        <w:rPr>
          <w:rFonts w:cs="Times New Roman"/>
          <w:b/>
        </w:rPr>
      </w:pPr>
      <w:r w:rsidRPr="00240747">
        <w:rPr>
          <w:rFonts w:cs="Times New Roman"/>
          <w:b/>
        </w:rPr>
        <w:t>Nominalism and the Practice of Science</w:t>
      </w:r>
    </w:p>
    <w:p w:rsidR="002C0900" w:rsidRPr="00240747" w:rsidRDefault="002C0900" w:rsidP="002C0900">
      <w:pPr>
        <w:tabs>
          <w:tab w:val="center" w:pos="4680"/>
          <w:tab w:val="left" w:pos="8056"/>
        </w:tabs>
        <w:rPr>
          <w:rFonts w:cs="Times New Roman"/>
        </w:rPr>
      </w:pPr>
      <w:r w:rsidRPr="00240747">
        <w:rPr>
          <w:rFonts w:cs="Times New Roman"/>
        </w:rPr>
        <w:tab/>
        <w:t xml:space="preserve">R Scott Smith, PhD, Biola University, </w:t>
      </w:r>
      <w:hyperlink r:id="rId7" w:history="1">
        <w:r w:rsidRPr="00240747">
          <w:rPr>
            <w:rStyle w:val="Hyperlink"/>
            <w:rFonts w:cs="Times New Roman"/>
          </w:rPr>
          <w:t>scott.smith@biola.edu</w:t>
        </w:r>
      </w:hyperlink>
      <w:r w:rsidRPr="00240747">
        <w:rPr>
          <w:rFonts w:cs="Times New Roman"/>
        </w:rPr>
        <w:tab/>
      </w:r>
    </w:p>
    <w:p w:rsidR="002C0900" w:rsidRPr="00240747" w:rsidRDefault="002C0900" w:rsidP="002C0900">
      <w:pPr>
        <w:rPr>
          <w:rFonts w:cs="Times New Roman"/>
        </w:rPr>
      </w:pPr>
    </w:p>
    <w:p w:rsidR="002C0900" w:rsidRPr="00240747" w:rsidRDefault="002C0900" w:rsidP="002C0900">
      <w:pPr>
        <w:spacing w:line="480" w:lineRule="auto"/>
        <w:rPr>
          <w:rFonts w:cs="Times New Roman"/>
        </w:rPr>
      </w:pPr>
      <w:r w:rsidRPr="00240747">
        <w:rPr>
          <w:rFonts w:cs="Times New Roman"/>
        </w:rPr>
        <w:t xml:space="preserve">I </w:t>
      </w:r>
      <w:r w:rsidRPr="00240747">
        <w:rPr>
          <w:rFonts w:cs="Times New Roman"/>
        </w:rPr>
        <w:t>will argue</w:t>
      </w:r>
      <w:r w:rsidRPr="00240747">
        <w:rPr>
          <w:rFonts w:cs="Times New Roman"/>
        </w:rPr>
        <w:t xml:space="preserve"> </w:t>
      </w:r>
      <w:r w:rsidRPr="00240747">
        <w:rPr>
          <w:rFonts w:cs="Times New Roman"/>
        </w:rPr>
        <w:t xml:space="preserve">that on trope or austere nominalism, the qualities of the world </w:t>
      </w:r>
      <w:r w:rsidRPr="00240747">
        <w:rPr>
          <w:rFonts w:cs="Times New Roman"/>
        </w:rPr>
        <w:t>collapse either into universals, or bare particular</w:t>
      </w:r>
      <w:r w:rsidRPr="00240747">
        <w:rPr>
          <w:rFonts w:cs="Times New Roman"/>
        </w:rPr>
        <w:t>s. If the individuator</w:t>
      </w:r>
      <w:r w:rsidRPr="00240747">
        <w:rPr>
          <w:rFonts w:cs="Times New Roman"/>
        </w:rPr>
        <w:t xml:space="preserve"> can be </w:t>
      </w:r>
      <w:r w:rsidRPr="00240747">
        <w:rPr>
          <w:rFonts w:cs="Times New Roman"/>
        </w:rPr>
        <w:t>eliminated</w:t>
      </w:r>
      <w:r w:rsidRPr="00240747">
        <w:rPr>
          <w:rFonts w:cs="Times New Roman"/>
        </w:rPr>
        <w:t xml:space="preserve">, </w:t>
      </w:r>
      <w:r w:rsidRPr="00240747">
        <w:rPr>
          <w:rFonts w:cs="Times New Roman"/>
        </w:rPr>
        <w:t xml:space="preserve">we seem to be left with </w:t>
      </w:r>
      <w:r w:rsidRPr="00240747">
        <w:rPr>
          <w:rFonts w:cs="Times New Roman"/>
        </w:rPr>
        <w:t xml:space="preserve">an </w:t>
      </w:r>
      <w:r w:rsidRPr="00240747">
        <w:rPr>
          <w:rFonts w:cs="Times New Roman"/>
        </w:rPr>
        <w:t xml:space="preserve">abstract entity. Or, the </w:t>
      </w:r>
      <w:r w:rsidRPr="00240747">
        <w:rPr>
          <w:rFonts w:cs="Times New Roman"/>
        </w:rPr>
        <w:t>quality can be</w:t>
      </w:r>
      <w:r w:rsidRPr="00240747">
        <w:rPr>
          <w:rFonts w:cs="Times New Roman"/>
        </w:rPr>
        <w:t xml:space="preserve"> </w:t>
      </w:r>
      <w:r w:rsidRPr="00240747">
        <w:rPr>
          <w:rFonts w:cs="Times New Roman"/>
        </w:rPr>
        <w:t>eliminated, leavi</w:t>
      </w:r>
      <w:r w:rsidRPr="00240747">
        <w:rPr>
          <w:rFonts w:cs="Times New Roman"/>
        </w:rPr>
        <w:t xml:space="preserve">ng us with a bare particular. The former option results in the annihilation of nominalism; the latter, however, seems to leave </w:t>
      </w:r>
      <w:r w:rsidR="002E0C00" w:rsidRPr="00240747">
        <w:rPr>
          <w:rFonts w:cs="Times New Roman"/>
        </w:rPr>
        <w:t xml:space="preserve">the </w:t>
      </w:r>
      <w:r w:rsidRPr="00240747">
        <w:rPr>
          <w:rFonts w:cs="Times New Roman"/>
        </w:rPr>
        <w:t xml:space="preserve">real world </w:t>
      </w:r>
      <w:r w:rsidR="002E0C00" w:rsidRPr="00240747">
        <w:rPr>
          <w:rFonts w:cs="Times New Roman"/>
        </w:rPr>
        <w:t xml:space="preserve">without qualities </w:t>
      </w:r>
      <w:r w:rsidRPr="00240747">
        <w:rPr>
          <w:rFonts w:cs="Times New Roman"/>
        </w:rPr>
        <w:t>that we can investigate and know, including by science.</w:t>
      </w:r>
    </w:p>
    <w:p w:rsidR="002C0900" w:rsidRPr="00240747" w:rsidRDefault="002E0C00" w:rsidP="002E0C00">
      <w:pPr>
        <w:spacing w:line="480" w:lineRule="auto"/>
        <w:rPr>
          <w:rFonts w:cs="Times New Roman"/>
        </w:rPr>
      </w:pPr>
      <w:r w:rsidRPr="00240747">
        <w:rPr>
          <w:rFonts w:cs="Times New Roman"/>
        </w:rPr>
        <w:tab/>
        <w:t>This result might seem premature, however, and so I will consider David Lewis’s famous rebuttal of anti-nominalist arguments, that not every account needs to be an analysis. I will argue that this basic appeal is mistaken in light of my other findings. Thus, the results should apply in full measure to scientific practice. T</w:t>
      </w:r>
      <w:r w:rsidR="002C0900" w:rsidRPr="00240747">
        <w:rPr>
          <w:rFonts w:cs="Times New Roman"/>
        </w:rPr>
        <w:t>here are several possible results, but all of them undermine scientific investigation and knowledge. Indeed, I will argue (in part) that w</w:t>
      </w:r>
      <w:r w:rsidR="002C0900" w:rsidRPr="00240747">
        <w:rPr>
          <w:rFonts w:cs="Times New Roman"/>
        </w:rPr>
        <w:t xml:space="preserve">e would be like philosophical </w:t>
      </w:r>
      <w:r w:rsidR="002C0900" w:rsidRPr="00240747">
        <w:rPr>
          <w:rFonts w:cs="Times New Roman"/>
        </w:rPr>
        <w:t xml:space="preserve">zombies, who lack any conscious abilities to empirically observe the world, much less gain knowledge thereof. But, </w:t>
      </w:r>
      <w:r w:rsidR="002C0900" w:rsidRPr="00240747">
        <w:rPr>
          <w:rFonts w:cs="Times New Roman"/>
        </w:rPr>
        <w:t>even if we had such qualities, the world we study by science would not.</w:t>
      </w:r>
    </w:p>
    <w:p w:rsidR="002C0900" w:rsidRPr="00240747" w:rsidRDefault="002E0C00" w:rsidP="002C0900">
      <w:pPr>
        <w:spacing w:line="480" w:lineRule="auto"/>
        <w:ind w:firstLine="720"/>
        <w:rPr>
          <w:rFonts w:cs="Times New Roman"/>
        </w:rPr>
      </w:pPr>
      <w:r w:rsidRPr="00240747">
        <w:rPr>
          <w:rFonts w:cs="Times New Roman"/>
        </w:rPr>
        <w:t>Yet</w:t>
      </w:r>
      <w:r w:rsidR="002C0900" w:rsidRPr="00240747">
        <w:rPr>
          <w:rFonts w:cs="Times New Roman"/>
        </w:rPr>
        <w:t xml:space="preserve">, we do have many cases of scientific knowledge. That </w:t>
      </w:r>
      <w:r w:rsidR="002C0900" w:rsidRPr="00240747">
        <w:rPr>
          <w:rFonts w:cs="Times New Roman"/>
        </w:rPr>
        <w:t xml:space="preserve">suggests </w:t>
      </w:r>
      <w:r w:rsidR="002C0900" w:rsidRPr="00240747">
        <w:rPr>
          <w:rFonts w:cs="Times New Roman"/>
        </w:rPr>
        <w:t>that nominalism is false, a</w:t>
      </w:r>
      <w:r w:rsidR="002C0900" w:rsidRPr="00240747">
        <w:rPr>
          <w:rFonts w:cs="Times New Roman"/>
        </w:rPr>
        <w:t>nd thus it should be rejected for</w:t>
      </w:r>
      <w:r w:rsidR="002C0900" w:rsidRPr="00240747">
        <w:rPr>
          <w:rFonts w:cs="Times New Roman"/>
        </w:rPr>
        <w:t xml:space="preserve"> scien</w:t>
      </w:r>
      <w:r w:rsidR="002C0900" w:rsidRPr="00240747">
        <w:rPr>
          <w:rFonts w:cs="Times New Roman"/>
        </w:rPr>
        <w:t>ce.</w:t>
      </w:r>
    </w:p>
    <w:p w:rsidR="002C0900" w:rsidRPr="00240747" w:rsidRDefault="002C0900" w:rsidP="002C0900">
      <w:pPr>
        <w:spacing w:line="480" w:lineRule="auto"/>
        <w:rPr>
          <w:rFonts w:cs="Times New Roman"/>
          <w:b/>
        </w:rPr>
      </w:pPr>
      <w:r w:rsidRPr="00240747">
        <w:rPr>
          <w:rFonts w:cs="Times New Roman"/>
          <w:b/>
        </w:rPr>
        <w:t>From Nominalism to Bare Particulars, or Universals</w:t>
      </w:r>
    </w:p>
    <w:p w:rsidR="00E854EA" w:rsidRPr="00240747" w:rsidRDefault="00E854EA" w:rsidP="002C0900">
      <w:pPr>
        <w:spacing w:line="480" w:lineRule="auto"/>
        <w:rPr>
          <w:rFonts w:cs="Times New Roman"/>
          <w:b/>
          <w:i/>
        </w:rPr>
      </w:pPr>
      <w:r w:rsidRPr="00240747">
        <w:rPr>
          <w:rFonts w:cs="Times New Roman"/>
          <w:b/>
          <w:i/>
        </w:rPr>
        <w:t>Trope Nominalism</w:t>
      </w:r>
    </w:p>
    <w:p w:rsidR="002A2068" w:rsidRPr="00240747" w:rsidRDefault="00E854EA" w:rsidP="002C0900">
      <w:pPr>
        <w:spacing w:line="480" w:lineRule="auto"/>
        <w:rPr>
          <w:rFonts w:cs="Times New Roman"/>
        </w:rPr>
      </w:pPr>
      <w:r w:rsidRPr="00240747">
        <w:rPr>
          <w:rFonts w:cs="Times New Roman"/>
        </w:rPr>
        <w:t>A</w:t>
      </w:r>
      <w:r w:rsidR="002A2068" w:rsidRPr="00240747">
        <w:rPr>
          <w:rFonts w:cs="Times New Roman"/>
        </w:rPr>
        <w:t xml:space="preserve">ccording to </w:t>
      </w:r>
      <w:r w:rsidRPr="00240747">
        <w:rPr>
          <w:rFonts w:cs="Times New Roman"/>
        </w:rPr>
        <w:t>trope theory</w:t>
      </w:r>
      <w:r w:rsidRPr="00240747">
        <w:rPr>
          <w:rFonts w:cs="Times New Roman"/>
        </w:rPr>
        <w:t xml:space="preserve">, </w:t>
      </w:r>
      <w:r w:rsidR="002A2068" w:rsidRPr="00240747">
        <w:rPr>
          <w:rFonts w:cs="Times New Roman"/>
        </w:rPr>
        <w:t xml:space="preserve">there are particularized properties. As particulars, </w:t>
      </w:r>
      <w:r w:rsidR="002A2068" w:rsidRPr="00240747">
        <w:rPr>
          <w:rFonts w:cs="Times New Roman"/>
        </w:rPr>
        <w:t>they ar</w:t>
      </w:r>
      <w:r w:rsidR="002A2068" w:rsidRPr="00240747">
        <w:rPr>
          <w:rFonts w:cs="Times New Roman"/>
        </w:rPr>
        <w:t xml:space="preserve">e non-shareable and non-repeatable. I will focus on tropes as </w:t>
      </w:r>
      <w:r w:rsidR="002A2068" w:rsidRPr="00240747">
        <w:rPr>
          <w:rFonts w:cs="Times New Roman"/>
        </w:rPr>
        <w:t>minimall</w:t>
      </w:r>
      <w:r w:rsidR="002A2068" w:rsidRPr="00240747">
        <w:rPr>
          <w:rFonts w:cs="Times New Roman"/>
        </w:rPr>
        <w:t>y- or singly-propertied-objects, which</w:t>
      </w:r>
      <w:r w:rsidR="002A2068" w:rsidRPr="00240747">
        <w:rPr>
          <w:rFonts w:cs="Times New Roman"/>
        </w:rPr>
        <w:t xml:space="preserve"> have their own natural character.</w:t>
      </w:r>
      <w:r w:rsidR="002A2068" w:rsidRPr="00240747">
        <w:rPr>
          <w:rStyle w:val="FootnoteReference"/>
          <w:rFonts w:cs="Times New Roman"/>
        </w:rPr>
        <w:footnoteReference w:id="1"/>
      </w:r>
      <w:r w:rsidR="002A2068" w:rsidRPr="00240747">
        <w:rPr>
          <w:rFonts w:cs="Times New Roman"/>
        </w:rPr>
        <w:t xml:space="preserve"> Moreover, tropes themselves are objects and are fundamental; macro objects, such as balls, humans, and apples, are bundles of compresent tropes.</w:t>
      </w:r>
    </w:p>
    <w:p w:rsidR="002A2068" w:rsidRPr="00240747" w:rsidRDefault="002A2068" w:rsidP="002A2068">
      <w:pPr>
        <w:spacing w:line="480" w:lineRule="auto"/>
        <w:ind w:firstLine="720"/>
        <w:rPr>
          <w:rFonts w:cs="Times New Roman"/>
        </w:rPr>
      </w:pPr>
      <w:r w:rsidRPr="00240747">
        <w:rPr>
          <w:rFonts w:cs="Times New Roman"/>
        </w:rPr>
        <w:t>Generally, tropes are said to be simples. Examples could include particular, individualized qualities, such as red</w:t>
      </w:r>
      <w:r w:rsidRPr="00240747">
        <w:rPr>
          <w:rFonts w:cs="Times New Roman"/>
          <w:vertAlign w:val="subscript"/>
        </w:rPr>
        <w:t>1</w:t>
      </w:r>
      <w:r w:rsidRPr="00240747">
        <w:rPr>
          <w:rFonts w:cs="Times New Roman"/>
        </w:rPr>
        <w:t>, red</w:t>
      </w:r>
      <w:r w:rsidRPr="00240747">
        <w:rPr>
          <w:rFonts w:cs="Times New Roman"/>
          <w:vertAlign w:val="subscript"/>
        </w:rPr>
        <w:t xml:space="preserve">2, </w:t>
      </w:r>
      <w:r w:rsidRPr="00240747">
        <w:rPr>
          <w:rFonts w:cs="Times New Roman"/>
        </w:rPr>
        <w:t>red</w:t>
      </w:r>
      <w:r w:rsidRPr="00240747">
        <w:rPr>
          <w:rFonts w:cs="Times New Roman"/>
          <w:vertAlign w:val="subscript"/>
        </w:rPr>
        <w:t xml:space="preserve">3, </w:t>
      </w:r>
      <w:r w:rsidRPr="00240747">
        <w:rPr>
          <w:rFonts w:cs="Times New Roman"/>
        </w:rPr>
        <w:t>or taste</w:t>
      </w:r>
      <w:r w:rsidRPr="00240747">
        <w:rPr>
          <w:rFonts w:cs="Times New Roman"/>
          <w:vertAlign w:val="subscript"/>
        </w:rPr>
        <w:t>1</w:t>
      </w:r>
      <w:r w:rsidRPr="00240747">
        <w:rPr>
          <w:rFonts w:cs="Times New Roman"/>
        </w:rPr>
        <w:t>, taste</w:t>
      </w:r>
      <w:r w:rsidRPr="00240747">
        <w:rPr>
          <w:rFonts w:cs="Times New Roman"/>
          <w:vertAlign w:val="subscript"/>
        </w:rPr>
        <w:t>2</w:t>
      </w:r>
      <w:r w:rsidRPr="00240747">
        <w:rPr>
          <w:rFonts w:cs="Times New Roman"/>
        </w:rPr>
        <w:t>, taste</w:t>
      </w:r>
      <w:r w:rsidRPr="00240747">
        <w:rPr>
          <w:rFonts w:cs="Times New Roman"/>
          <w:vertAlign w:val="subscript"/>
        </w:rPr>
        <w:t>3</w:t>
      </w:r>
      <w:r w:rsidRPr="00240747">
        <w:rPr>
          <w:rFonts w:cs="Times New Roman"/>
        </w:rPr>
        <w:t>, etc. According to Anna-Sofia Maurin, tropes are primitively simple</w:t>
      </w:r>
      <w:r w:rsidRPr="00240747">
        <w:rPr>
          <w:rStyle w:val="FootnoteReference"/>
          <w:rFonts w:cs="Times New Roman"/>
        </w:rPr>
        <w:footnoteReference w:id="2"/>
      </w:r>
      <w:r w:rsidRPr="00240747">
        <w:rPr>
          <w:rFonts w:cs="Times New Roman"/>
        </w:rPr>
        <w:t xml:space="preserve">, but also particular individuals and abstract. She explains that by being simple, this does not mean “the same as ‘having no spatial parts’,” or </w:t>
      </w:r>
      <w:r w:rsidRPr="00240747">
        <w:rPr>
          <w:rFonts w:cs="Times New Roman"/>
        </w:rPr>
        <w:lastRenderedPageBreak/>
        <w:t>as having no properties.</w:t>
      </w:r>
      <w:r w:rsidRPr="00240747">
        <w:rPr>
          <w:rStyle w:val="FootnoteReference"/>
          <w:rFonts w:cs="Times New Roman"/>
        </w:rPr>
        <w:footnoteReference w:id="3"/>
      </w:r>
      <w:r w:rsidRPr="00240747">
        <w:rPr>
          <w:rFonts w:cs="Times New Roman"/>
        </w:rPr>
        <w:t xml:space="preserve"> Rather, she leaves open the possibility that a trope could have properties (i.e., second-order tropes) and still be simple.</w:t>
      </w:r>
      <w:r w:rsidRPr="00240747">
        <w:rPr>
          <w:rStyle w:val="FootnoteReference"/>
          <w:rFonts w:cs="Times New Roman"/>
        </w:rPr>
        <w:footnoteReference w:id="4"/>
      </w:r>
    </w:p>
    <w:p w:rsidR="002C0900" w:rsidRPr="00240747" w:rsidRDefault="00765ED8" w:rsidP="00765ED8">
      <w:pPr>
        <w:spacing w:line="480" w:lineRule="auto"/>
        <w:ind w:firstLine="720"/>
        <w:rPr>
          <w:rFonts w:cs="Times New Roman"/>
        </w:rPr>
      </w:pPr>
      <w:r w:rsidRPr="00240747">
        <w:rPr>
          <w:rFonts w:cs="Times New Roman"/>
        </w:rPr>
        <w:t xml:space="preserve">Furthermore, according to Maurin, tropes can be understood as </w:t>
      </w:r>
      <w:r w:rsidRPr="00240747">
        <w:rPr>
          <w:rFonts w:cs="Times New Roman"/>
          <w:i/>
        </w:rPr>
        <w:t>not</w:t>
      </w:r>
      <w:r w:rsidRPr="00240747">
        <w:rPr>
          <w:rFonts w:cs="Times New Roman"/>
        </w:rPr>
        <w:t xml:space="preserve"> containing “more than one kind of entity.”</w:t>
      </w:r>
      <w:r w:rsidRPr="00240747">
        <w:rPr>
          <w:rStyle w:val="FootnoteReference"/>
          <w:rFonts w:cs="Times New Roman"/>
        </w:rPr>
        <w:footnoteReference w:id="5"/>
      </w:r>
      <w:r w:rsidRPr="00240747">
        <w:rPr>
          <w:rFonts w:cs="Times New Roman"/>
        </w:rPr>
        <w:t xml:space="preserve"> That is, there cannot be “separate grounds ‘in’ the trope” for its particularity and abstractness.</w:t>
      </w:r>
      <w:r w:rsidRPr="00240747">
        <w:rPr>
          <w:rStyle w:val="FootnoteReference"/>
          <w:rFonts w:cs="Times New Roman"/>
        </w:rPr>
        <w:footnoteReference w:id="6"/>
      </w:r>
      <w:r w:rsidRPr="00240747">
        <w:rPr>
          <w:rFonts w:cs="Times New Roman"/>
        </w:rPr>
        <w:t xml:space="preserve"> Accordingly, the way in which a trope is particular (and abstract) “</w:t>
      </w:r>
      <w:r w:rsidRPr="00240747">
        <w:rPr>
          <w:rFonts w:cs="Times New Roman"/>
          <w:i/>
        </w:rPr>
        <w:t>cannot</w:t>
      </w:r>
      <w:r w:rsidRPr="00240747">
        <w:rPr>
          <w:rFonts w:cs="Times New Roman"/>
        </w:rPr>
        <w:t xml:space="preserve"> be due to the existence of some separate particularising and/or qualitative element </w:t>
      </w:r>
      <w:r w:rsidRPr="00240747">
        <w:rPr>
          <w:rFonts w:cs="Times New Roman"/>
          <w:i/>
        </w:rPr>
        <w:t>in</w:t>
      </w:r>
      <w:r w:rsidRPr="00240747">
        <w:rPr>
          <w:rFonts w:cs="Times New Roman"/>
        </w:rPr>
        <w:t xml:space="preserve"> the trope.”</w:t>
      </w:r>
      <w:r w:rsidRPr="00240747">
        <w:rPr>
          <w:rStyle w:val="FootnoteReference"/>
          <w:rFonts w:cs="Times New Roman"/>
        </w:rPr>
        <w:footnoteReference w:id="7"/>
      </w:r>
      <w:r w:rsidRPr="00240747">
        <w:rPr>
          <w:rFonts w:cs="Times New Roman"/>
        </w:rPr>
        <w:t xml:space="preserve"> For a trope itself is not a union of two entities, an individuator and some quality that is thereby individuated. As Maurin explains, “We cannot say of the trope that it is particular as a result of </w:t>
      </w:r>
      <w:r w:rsidRPr="00240747">
        <w:rPr>
          <w:rFonts w:cs="Times New Roman"/>
          <w:i/>
        </w:rPr>
        <w:t>x</w:t>
      </w:r>
      <w:r w:rsidRPr="00240747">
        <w:rPr>
          <w:rFonts w:cs="Times New Roman"/>
        </w:rPr>
        <w:t xml:space="preserve"> and that it is abstract as a result of </w:t>
      </w:r>
      <w:r w:rsidRPr="00240747">
        <w:rPr>
          <w:rFonts w:cs="Times New Roman"/>
          <w:i/>
        </w:rPr>
        <w:t>y</w:t>
      </w:r>
      <w:r w:rsidRPr="00240747">
        <w:rPr>
          <w:rFonts w:cs="Times New Roman"/>
        </w:rPr>
        <w:t>.”</w:t>
      </w:r>
      <w:r w:rsidRPr="00240747">
        <w:rPr>
          <w:rStyle w:val="FootnoteReference"/>
          <w:rFonts w:cs="Times New Roman"/>
        </w:rPr>
        <w:footnoteReference w:id="8"/>
      </w:r>
      <w:r w:rsidRPr="00240747">
        <w:rPr>
          <w:rFonts w:cs="Times New Roman"/>
        </w:rPr>
        <w:t xml:space="preserve"> If that were not the case, tropes would seem to be like universals when they are instanced in some bearer, as realists maintain. For example</w:t>
      </w:r>
      <w:r w:rsidR="001266E5" w:rsidRPr="00240747">
        <w:rPr>
          <w:rFonts w:cs="Times New Roman"/>
        </w:rPr>
        <w:t xml:space="preserve">, a universal is </w:t>
      </w:r>
      <w:r w:rsidRPr="00240747">
        <w:rPr>
          <w:rFonts w:cs="Times New Roman"/>
        </w:rPr>
        <w:t>pred</w:t>
      </w:r>
      <w:r w:rsidR="001266E5" w:rsidRPr="00240747">
        <w:rPr>
          <w:rFonts w:cs="Times New Roman"/>
        </w:rPr>
        <w:t xml:space="preserve">icated of </w:t>
      </w:r>
      <w:r w:rsidRPr="00240747">
        <w:rPr>
          <w:rFonts w:cs="Times New Roman"/>
        </w:rPr>
        <w:t>a particular, which forms the nature of the quality-instance.</w:t>
      </w:r>
    </w:p>
    <w:p w:rsidR="00765ED8" w:rsidRPr="00240747" w:rsidRDefault="00765ED8" w:rsidP="00765ED8">
      <w:pPr>
        <w:spacing w:line="480" w:lineRule="auto"/>
        <w:ind w:firstLine="720"/>
        <w:rPr>
          <w:rFonts w:cs="Times New Roman"/>
        </w:rPr>
      </w:pPr>
      <w:r w:rsidRPr="00240747">
        <w:rPr>
          <w:rFonts w:cs="Times New Roman"/>
        </w:rPr>
        <w:t xml:space="preserve">Keith Campbell’s early theory seems to fit these general descriptions. On his early view, a trope is an </w:t>
      </w:r>
      <w:r w:rsidRPr="00240747">
        <w:rPr>
          <w:rFonts w:cs="Times New Roman"/>
          <w:i/>
        </w:rPr>
        <w:t>abstract particular</w:t>
      </w:r>
      <w:r w:rsidRPr="00240747">
        <w:rPr>
          <w:rFonts w:cs="Times New Roman"/>
        </w:rPr>
        <w:t>, which is a member of a set whose members stand in a relation of exact similarity.</w:t>
      </w:r>
      <w:r w:rsidRPr="00240747">
        <w:rPr>
          <w:rStyle w:val="FootnoteReference"/>
          <w:rFonts w:cs="Times New Roman"/>
        </w:rPr>
        <w:footnoteReference w:id="9"/>
      </w:r>
      <w:r w:rsidRPr="00240747">
        <w:rPr>
          <w:rFonts w:cs="Times New Roman"/>
        </w:rPr>
        <w:t xml:space="preserve"> Furthermore, a trope is simple without any further parts or properties. As a particular, a trope is completely exhausted in its one embodiment, such as the numerically singular shape of my hat.</w:t>
      </w:r>
    </w:p>
    <w:p w:rsidR="00765ED8" w:rsidRPr="00240747" w:rsidRDefault="00765ED8" w:rsidP="00765ED8">
      <w:pPr>
        <w:spacing w:line="480" w:lineRule="auto"/>
        <w:ind w:firstLine="720"/>
        <w:rPr>
          <w:rFonts w:cs="Times New Roman"/>
        </w:rPr>
      </w:pPr>
      <w:r w:rsidRPr="00240747">
        <w:rPr>
          <w:rFonts w:cs="Times New Roman"/>
        </w:rPr>
        <w:t>Generally speaking, tropes also are fundamental in that they can exist on their own, apart from being compresent with other tropes in a macro object. Again, Campbell follows this pattern; tropes are independent entities, yet a trope can be a part of a whole in which it is found bundled together with other compresent tropes, as in the case of macro objects such as hats, balls, apples, persons, and so on.</w:t>
      </w:r>
      <w:r w:rsidRPr="00240747">
        <w:rPr>
          <w:rStyle w:val="FootnoteReference"/>
          <w:rFonts w:cs="Times New Roman"/>
        </w:rPr>
        <w:footnoteReference w:id="10"/>
      </w:r>
      <w:r w:rsidRPr="00240747">
        <w:rPr>
          <w:rFonts w:cs="Times New Roman"/>
        </w:rPr>
        <w:t xml:space="preserve"> </w:t>
      </w:r>
    </w:p>
    <w:p w:rsidR="00765ED8" w:rsidRPr="00240747" w:rsidRDefault="00765ED8" w:rsidP="00765ED8">
      <w:pPr>
        <w:spacing w:line="480" w:lineRule="auto"/>
        <w:ind w:firstLine="720"/>
        <w:rPr>
          <w:rFonts w:cs="Times New Roman"/>
        </w:rPr>
      </w:pPr>
      <w:r w:rsidRPr="00240747">
        <w:rPr>
          <w:rFonts w:cs="Times New Roman"/>
        </w:rPr>
        <w:t xml:space="preserve">Since a trope is simple, how then did Campbell account on his early view for apparently two aspects of a trope, its qualitative nature and its location? Consider his view of a trope as abstract. Clearly, it is not abstract metaphysically; if it were, it would be shareable, like universals. Instead, for him, tropes are epistemically abstract, since his distinction </w:t>
      </w:r>
      <w:r w:rsidRPr="00240747">
        <w:rPr>
          <w:rFonts w:cs="Times New Roman"/>
        </w:rPr>
        <w:lastRenderedPageBreak/>
        <w:t>between these aspects seems to be that of reason.</w:t>
      </w:r>
      <w:r w:rsidRPr="00240747">
        <w:rPr>
          <w:rStyle w:val="FootnoteReference"/>
          <w:rFonts w:cs="Times New Roman"/>
        </w:rPr>
        <w:footnoteReference w:id="11"/>
      </w:r>
      <w:r w:rsidRPr="00240747">
        <w:rPr>
          <w:rFonts w:cs="Times New Roman"/>
        </w:rPr>
        <w:t xml:space="preserve"> We seem to make such distinctions by our “concentrating attention on some, but not all, of what is presented.”</w:t>
      </w:r>
      <w:r w:rsidRPr="00240747">
        <w:rPr>
          <w:rStyle w:val="FootnoteReference"/>
          <w:rFonts w:cs="Times New Roman"/>
        </w:rPr>
        <w:footnoteReference w:id="12"/>
      </w:r>
      <w:r w:rsidRPr="00240747">
        <w:rPr>
          <w:rFonts w:cs="Times New Roman"/>
        </w:rPr>
        <w:t xml:space="preserve"> Since it is not metaphysically abstract, wherever a trope is located, it must be in a formed volume (i.e., a specific, spatial location).</w:t>
      </w:r>
      <w:r w:rsidRPr="00240747">
        <w:rPr>
          <w:rStyle w:val="FootnoteReference"/>
          <w:rFonts w:cs="Times New Roman"/>
        </w:rPr>
        <w:footnoteReference w:id="13"/>
      </w:r>
      <w:r w:rsidRPr="00240747">
        <w:rPr>
          <w:rFonts w:cs="Times New Roman"/>
        </w:rPr>
        <w:t xml:space="preserve"> Thus, a trope is taken to be an individual-quality-at-a-specific-place. </w:t>
      </w:r>
    </w:p>
    <w:p w:rsidR="00765ED8" w:rsidRPr="00240747" w:rsidRDefault="00765ED8" w:rsidP="00765ED8">
      <w:pPr>
        <w:spacing w:line="480" w:lineRule="auto"/>
        <w:ind w:firstLine="720"/>
        <w:rPr>
          <w:rFonts w:cs="Times New Roman"/>
        </w:rPr>
      </w:pPr>
      <w:r w:rsidRPr="00240747">
        <w:rPr>
          <w:rFonts w:cs="Times New Roman"/>
        </w:rPr>
        <w:t>On his modified, later view, a trope still is simple and abstract.</w:t>
      </w:r>
      <w:r w:rsidRPr="00240747">
        <w:rPr>
          <w:rStyle w:val="FootnoteReference"/>
          <w:rFonts w:cs="Times New Roman"/>
        </w:rPr>
        <w:footnoteReference w:id="14"/>
      </w:r>
      <w:r w:rsidRPr="00240747">
        <w:rPr>
          <w:rFonts w:cs="Times New Roman"/>
        </w:rPr>
        <w:t xml:space="preserve"> Yet, he has shifted from location to particularity in individuating a trope. A trope is a particularized nature that, as a brute fact, sustains two roles: (1) it stands in a relation of exact similarity of nature to others in its similarity set; and (2) it is particular and individuated from all others in that set.</w:t>
      </w:r>
      <w:r w:rsidRPr="00240747">
        <w:rPr>
          <w:rStyle w:val="FootnoteReference"/>
          <w:rFonts w:cs="Times New Roman"/>
        </w:rPr>
        <w:footnoteReference w:id="15"/>
      </w:r>
      <w:r w:rsidRPr="00240747">
        <w:rPr>
          <w:rFonts w:cs="Times New Roman"/>
        </w:rPr>
        <w:t xml:space="preserve"> Yet, he still seems to affirm that the difference between the nature and particularity of a trope is a distinction of reason. If he were to affirm it to be ontological, in effect he would change a trope into a complex entity.</w:t>
      </w:r>
      <w:r w:rsidRPr="00240747">
        <w:rPr>
          <w:rStyle w:val="FootnoteReference"/>
          <w:rFonts w:cs="Times New Roman"/>
        </w:rPr>
        <w:footnoteReference w:id="16"/>
      </w:r>
    </w:p>
    <w:p w:rsidR="00765ED8" w:rsidRPr="00240747" w:rsidRDefault="00765ED8" w:rsidP="00765ED8">
      <w:pPr>
        <w:spacing w:line="480" w:lineRule="auto"/>
        <w:ind w:firstLine="720"/>
        <w:rPr>
          <w:rFonts w:cs="Times New Roman"/>
        </w:rPr>
      </w:pPr>
      <w:r w:rsidRPr="00240747">
        <w:rPr>
          <w:rFonts w:cs="Times New Roman"/>
        </w:rPr>
        <w:t>Just because tropes are simple ontologically, it does not follow that they cannot sustain many roles. So, for instance, a trope can be thought of as an object, a property, or a power. More pertinently here, it also can be thought of in terms of its role as standing in a relation of exact similarity to other tropes in a given similarity set.</w:t>
      </w:r>
    </w:p>
    <w:p w:rsidR="00765ED8" w:rsidRPr="00240747" w:rsidRDefault="00765ED8" w:rsidP="00765ED8">
      <w:pPr>
        <w:spacing w:line="480" w:lineRule="auto"/>
        <w:ind w:firstLine="720"/>
        <w:rPr>
          <w:rFonts w:cs="Times New Roman"/>
        </w:rPr>
      </w:pPr>
      <w:r w:rsidRPr="00240747">
        <w:rPr>
          <w:rFonts w:cs="Times New Roman"/>
        </w:rPr>
        <w:t>Since tropes do not contain more than one kind of entity</w:t>
      </w:r>
      <w:r w:rsidR="008623D8" w:rsidRPr="00240747">
        <w:rPr>
          <w:rFonts w:cs="Times New Roman"/>
        </w:rPr>
        <w:t xml:space="preserve">, how might we </w:t>
      </w:r>
      <w:r w:rsidRPr="00240747">
        <w:rPr>
          <w:rFonts w:cs="Times New Roman"/>
        </w:rPr>
        <w:t>conceive</w:t>
      </w:r>
      <w:r w:rsidR="008623D8" w:rsidRPr="00240747">
        <w:rPr>
          <w:rFonts w:cs="Times New Roman"/>
        </w:rPr>
        <w:t xml:space="preserve"> of a thought,</w:t>
      </w:r>
      <w:r w:rsidRPr="00240747">
        <w:rPr>
          <w:rFonts w:cs="Times New Roman"/>
        </w:rPr>
        <w:t xml:space="preserve"> </w:t>
      </w:r>
      <w:r w:rsidRPr="00240747">
        <w:rPr>
          <w:rFonts w:cs="Times New Roman"/>
          <w:i/>
        </w:rPr>
        <w:t>t</w:t>
      </w:r>
      <w:r w:rsidR="008623D8" w:rsidRPr="00240747">
        <w:rPr>
          <w:rFonts w:cs="Times New Roman"/>
          <w:i/>
          <w:vertAlign w:val="subscript"/>
        </w:rPr>
        <w:t>1</w:t>
      </w:r>
      <w:r w:rsidR="008623D8" w:rsidRPr="00240747">
        <w:rPr>
          <w:rFonts w:cs="Times New Roman"/>
          <w:i/>
        </w:rPr>
        <w:t>,</w:t>
      </w:r>
      <w:r w:rsidRPr="00240747">
        <w:rPr>
          <w:rFonts w:cs="Times New Roman"/>
        </w:rPr>
        <w:t xml:space="preserve"> in a way that fits within trope ontology? The answer seems apparent;</w:t>
      </w:r>
      <w:r w:rsidRPr="00240747">
        <w:rPr>
          <w:rFonts w:cs="Times New Roman"/>
          <w:i/>
        </w:rPr>
        <w:t xml:space="preserve"> t</w:t>
      </w:r>
      <w:r w:rsidRPr="00240747">
        <w:rPr>
          <w:rFonts w:cs="Times New Roman"/>
        </w:rPr>
        <w:t xml:space="preserve"> is a bundle of compresent tropes, such as the intentionality “of” </w:t>
      </w:r>
      <w:r w:rsidR="008623D8" w:rsidRPr="00240747">
        <w:rPr>
          <w:rFonts w:cs="Times New Roman"/>
          <w:i/>
        </w:rPr>
        <w:t>t</w:t>
      </w:r>
      <w:r w:rsidR="008623D8" w:rsidRPr="00240747">
        <w:rPr>
          <w:rFonts w:cs="Times New Roman"/>
          <w:i/>
          <w:vertAlign w:val="subscript"/>
        </w:rPr>
        <w:t>1</w:t>
      </w:r>
      <w:r w:rsidR="008623D8" w:rsidRPr="00240747">
        <w:rPr>
          <w:rFonts w:cs="Times New Roman"/>
          <w:i/>
          <w:vertAlign w:val="subscript"/>
        </w:rPr>
        <w:t>,</w:t>
      </w:r>
      <w:r w:rsidRPr="00240747">
        <w:rPr>
          <w:rFonts w:cs="Times New Roman"/>
        </w:rPr>
        <w:t xml:space="preserve"> the contents of </w:t>
      </w:r>
      <w:r w:rsidR="008623D8" w:rsidRPr="00240747">
        <w:rPr>
          <w:rFonts w:cs="Times New Roman"/>
          <w:i/>
        </w:rPr>
        <w:t>t</w:t>
      </w:r>
      <w:r w:rsidR="008623D8" w:rsidRPr="00240747">
        <w:rPr>
          <w:rFonts w:cs="Times New Roman"/>
          <w:i/>
          <w:vertAlign w:val="subscript"/>
        </w:rPr>
        <w:t>1</w:t>
      </w:r>
      <w:r w:rsidRPr="00240747">
        <w:rPr>
          <w:rFonts w:cs="Times New Roman"/>
          <w:i/>
        </w:rPr>
        <w:t xml:space="preserve"> </w:t>
      </w:r>
      <w:r w:rsidRPr="00240747">
        <w:rPr>
          <w:rFonts w:cs="Times New Roman"/>
        </w:rPr>
        <w:t>(which itself might be composed of various tropes; e.g., the concept and its component tropes), and so forth.</w:t>
      </w:r>
    </w:p>
    <w:p w:rsidR="00765ED8" w:rsidRPr="00240747" w:rsidRDefault="00765ED8" w:rsidP="00765ED8">
      <w:pPr>
        <w:spacing w:line="480" w:lineRule="auto"/>
        <w:rPr>
          <w:rFonts w:cs="Times New Roman"/>
        </w:rPr>
      </w:pPr>
      <w:r w:rsidRPr="00240747">
        <w:rPr>
          <w:rFonts w:cs="Times New Roman"/>
        </w:rPr>
        <w:tab/>
        <w:t>So, now let us apply Campbell’s earlier and later views of tropes to this case. On his earlier view, a trope is an individual-quality-at-a-specific-place. Since a thought is a bundle of compresent tropes all at the</w:t>
      </w:r>
      <w:r w:rsidR="008623D8" w:rsidRPr="00240747">
        <w:rPr>
          <w:rFonts w:cs="Times New Roman"/>
        </w:rPr>
        <w:t xml:space="preserve"> same location, and for each trope</w:t>
      </w:r>
      <w:r w:rsidRPr="00240747">
        <w:rPr>
          <w:rFonts w:cs="Times New Roman"/>
        </w:rPr>
        <w:t>, its location differs from its quality by just a distinction of reason, we could eliminate all these bundled tropes’ location, which would leave them as just qualities. But, then they no longer seem to be individuated, or spatially and temporally located. That is, they seem to be like Platonic realists’ metaphysically abstract entities.</w:t>
      </w:r>
    </w:p>
    <w:p w:rsidR="00765ED8" w:rsidRPr="00240747" w:rsidRDefault="00765ED8" w:rsidP="00765ED8">
      <w:pPr>
        <w:spacing w:line="480" w:lineRule="auto"/>
        <w:ind w:firstLine="720"/>
        <w:rPr>
          <w:rFonts w:cs="Times New Roman"/>
        </w:rPr>
      </w:pPr>
      <w:r w:rsidRPr="00240747">
        <w:rPr>
          <w:rFonts w:cs="Times New Roman"/>
        </w:rPr>
        <w:lastRenderedPageBreak/>
        <w:t>There is a further problem for Campbell’s early view. J.P. Moreland identifies the problem by means of this puzzle:</w:t>
      </w:r>
    </w:p>
    <w:p w:rsidR="00765ED8" w:rsidRPr="00240747" w:rsidRDefault="00765ED8" w:rsidP="00765ED8">
      <w:pPr>
        <w:ind w:left="720"/>
        <w:rPr>
          <w:rFonts w:cs="Times New Roman"/>
          <w:i/>
        </w:rPr>
      </w:pPr>
      <w:r w:rsidRPr="00240747">
        <w:rPr>
          <w:rFonts w:cs="Times New Roman"/>
        </w:rPr>
        <w:t>Consider a concrete particular, say, an apple. The taste trope and the colour trope of the apple, indeed all the apple’s tropes, are at the same place since the apple is merely a bundle of compresent tropes. Now the nature of the taste trope differs from its location/formed volume by a distinction of reason only. Likewise, with the colour trope and all the others. But then, the taste of the apple is identical to its place as are all the other tropes in the bundle. Now by the transitivity of identity, all the tropes of the apple are identical to each other and, indeed, the apple is reduced to a bare location. Concrete and abstract particulars turn out to be bare simples and this is incoherent.</w:t>
      </w:r>
      <w:r w:rsidRPr="00240747">
        <w:rPr>
          <w:rStyle w:val="FootnoteReference"/>
          <w:rFonts w:cs="Times New Roman"/>
        </w:rPr>
        <w:footnoteReference w:id="17"/>
      </w:r>
    </w:p>
    <w:p w:rsidR="00765ED8" w:rsidRPr="00240747" w:rsidRDefault="00765ED8" w:rsidP="00765ED8">
      <w:pPr>
        <w:ind w:left="720"/>
        <w:rPr>
          <w:rFonts w:cs="Times New Roman"/>
          <w:color w:val="FF0000"/>
        </w:rPr>
      </w:pPr>
    </w:p>
    <w:p w:rsidR="00765ED8" w:rsidRPr="00240747" w:rsidRDefault="00765ED8" w:rsidP="00765ED8">
      <w:pPr>
        <w:spacing w:line="480" w:lineRule="auto"/>
        <w:rPr>
          <w:rFonts w:cs="Times New Roman"/>
        </w:rPr>
      </w:pPr>
      <w:r w:rsidRPr="00240747">
        <w:rPr>
          <w:rFonts w:cs="Times New Roman"/>
        </w:rPr>
        <w:t xml:space="preserve">In the same way, </w:t>
      </w:r>
      <w:r w:rsidR="007E0579" w:rsidRPr="00240747">
        <w:rPr>
          <w:rFonts w:cs="Times New Roman"/>
          <w:i/>
        </w:rPr>
        <w:t>t</w:t>
      </w:r>
      <w:r w:rsidR="007E0579" w:rsidRPr="00240747">
        <w:rPr>
          <w:rFonts w:cs="Times New Roman"/>
          <w:i/>
          <w:vertAlign w:val="subscript"/>
        </w:rPr>
        <w:t>1</w:t>
      </w:r>
      <w:r w:rsidRPr="00240747">
        <w:rPr>
          <w:rFonts w:cs="Times New Roman"/>
        </w:rPr>
        <w:t>’</w:t>
      </w:r>
      <w:r w:rsidRPr="00240747">
        <w:rPr>
          <w:rFonts w:cs="Times New Roman"/>
          <w:i/>
        </w:rPr>
        <w:t>s</w:t>
      </w:r>
      <w:r w:rsidRPr="00240747">
        <w:rPr>
          <w:rFonts w:cs="Times New Roman"/>
        </w:rPr>
        <w:t xml:space="preserve"> qualities (such as its intentionality and its conceptual content) can be eliminated without ontological loss, and </w:t>
      </w:r>
      <w:r w:rsidR="007E0579" w:rsidRPr="00240747">
        <w:rPr>
          <w:rFonts w:cs="Times New Roman"/>
          <w:i/>
        </w:rPr>
        <w:t>t</w:t>
      </w:r>
      <w:r w:rsidR="007E0579" w:rsidRPr="00240747">
        <w:rPr>
          <w:rFonts w:cs="Times New Roman"/>
          <w:i/>
          <w:vertAlign w:val="subscript"/>
        </w:rPr>
        <w:t>1</w:t>
      </w:r>
      <w:r w:rsidRPr="00240747">
        <w:rPr>
          <w:rFonts w:cs="Times New Roman"/>
        </w:rPr>
        <w:t xml:space="preserve"> itself seems to </w:t>
      </w:r>
      <w:r w:rsidR="007E0579" w:rsidRPr="00240747">
        <w:rPr>
          <w:rFonts w:cs="Times New Roman"/>
        </w:rPr>
        <w:t xml:space="preserve">reduce to </w:t>
      </w:r>
      <w:r w:rsidRPr="00240747">
        <w:rPr>
          <w:rFonts w:cs="Times New Roman"/>
        </w:rPr>
        <w:t xml:space="preserve">just a bare location. </w:t>
      </w:r>
    </w:p>
    <w:p w:rsidR="00765ED8" w:rsidRPr="00240747" w:rsidRDefault="00765ED8" w:rsidP="00765ED8">
      <w:pPr>
        <w:spacing w:line="480" w:lineRule="auto"/>
        <w:ind w:firstLine="720"/>
        <w:rPr>
          <w:rFonts w:cs="Times New Roman"/>
        </w:rPr>
      </w:pPr>
      <w:r w:rsidRPr="00240747">
        <w:rPr>
          <w:rFonts w:cs="Times New Roman"/>
        </w:rPr>
        <w:t>Now, Campbell has admitted that this puzzle, and others, too, is decisive against his earlier view.</w:t>
      </w:r>
      <w:r w:rsidRPr="00240747">
        <w:rPr>
          <w:rStyle w:val="FootnoteReference"/>
          <w:rFonts w:cs="Times New Roman"/>
        </w:rPr>
        <w:footnoteReference w:id="18"/>
      </w:r>
      <w:r w:rsidRPr="00240747">
        <w:rPr>
          <w:rFonts w:cs="Times New Roman"/>
        </w:rPr>
        <w:t xml:space="preserve"> What then about the prospects for his later view, on which a trope is a particularized quality, or nature? Here again, since </w:t>
      </w:r>
      <w:r w:rsidR="008B165D" w:rsidRPr="00240747">
        <w:rPr>
          <w:rFonts w:cs="Times New Roman"/>
        </w:rPr>
        <w:t>a trope</w:t>
      </w:r>
      <w:r w:rsidRPr="00240747">
        <w:rPr>
          <w:rFonts w:cs="Times New Roman"/>
        </w:rPr>
        <w:t xml:space="preserve"> </w:t>
      </w:r>
      <w:r w:rsidR="008B165D" w:rsidRPr="00240747">
        <w:rPr>
          <w:rFonts w:cs="Times New Roman"/>
        </w:rPr>
        <w:t>is simple</w:t>
      </w:r>
      <w:r w:rsidRPr="00240747">
        <w:rPr>
          <w:rFonts w:cs="Times New Roman"/>
        </w:rPr>
        <w:t xml:space="preserve">, </w:t>
      </w:r>
      <w:r w:rsidR="008B165D" w:rsidRPr="00240747">
        <w:rPr>
          <w:rFonts w:cs="Times New Roman"/>
        </w:rPr>
        <w:t>it is</w:t>
      </w:r>
      <w:r w:rsidRPr="00240747">
        <w:rPr>
          <w:rFonts w:cs="Times New Roman"/>
        </w:rPr>
        <w:t xml:space="preserve"> not two entities joined in some way. Therefore, the same kinds of problems resurface for Campbell’s later view. Applied to thought, the quality of intentionality of </w:t>
      </w:r>
      <w:r w:rsidR="008B165D" w:rsidRPr="00240747">
        <w:rPr>
          <w:rFonts w:cs="Times New Roman"/>
          <w:i/>
        </w:rPr>
        <w:t>t</w:t>
      </w:r>
      <w:r w:rsidR="008B165D" w:rsidRPr="00240747">
        <w:rPr>
          <w:rFonts w:cs="Times New Roman"/>
          <w:i/>
          <w:vertAlign w:val="subscript"/>
        </w:rPr>
        <w:t>1</w:t>
      </w:r>
      <w:r w:rsidR="008B165D" w:rsidRPr="00240747">
        <w:rPr>
          <w:rFonts w:cs="Times New Roman"/>
          <w:i/>
          <w:vertAlign w:val="subscript"/>
        </w:rPr>
        <w:t xml:space="preserve"> </w:t>
      </w:r>
      <w:r w:rsidRPr="00240747">
        <w:rPr>
          <w:rFonts w:cs="Times New Roman"/>
        </w:rPr>
        <w:t xml:space="preserve">can be eliminated, as can its intentional content, with its concepts. </w:t>
      </w:r>
      <w:r w:rsidR="008B165D" w:rsidRPr="00240747">
        <w:rPr>
          <w:rFonts w:cs="Times New Roman"/>
          <w:i/>
        </w:rPr>
        <w:t>T</w:t>
      </w:r>
      <w:r w:rsidR="008B165D" w:rsidRPr="00240747">
        <w:rPr>
          <w:rFonts w:cs="Times New Roman"/>
          <w:i/>
          <w:vertAlign w:val="subscript"/>
        </w:rPr>
        <w:t>1</w:t>
      </w:r>
      <w:r w:rsidRPr="00240747">
        <w:rPr>
          <w:rFonts w:cs="Times New Roman"/>
        </w:rPr>
        <w:t xml:space="preserve"> becomes a bare individuator, without qualitative facts.</w:t>
      </w:r>
    </w:p>
    <w:p w:rsidR="00E854EA" w:rsidRPr="00240747" w:rsidRDefault="00E854EA" w:rsidP="00E854EA">
      <w:pPr>
        <w:spacing w:line="480" w:lineRule="auto"/>
        <w:ind w:firstLine="720"/>
        <w:rPr>
          <w:rFonts w:cs="Times New Roman"/>
        </w:rPr>
      </w:pPr>
      <w:r w:rsidRPr="00240747">
        <w:rPr>
          <w:rFonts w:cs="Times New Roman"/>
        </w:rPr>
        <w:t>Generalizing, on trope theory, the implications for our knowledge of the qualitative aspects of reality seem evident. Thoughts (and likewise beliefs) would not have any qualitative, intentional contents. Moreover, they would not even have intentionality. However, since intentionality seems necessar</w:t>
      </w:r>
      <w:r w:rsidR="008B165D" w:rsidRPr="00240747">
        <w:rPr>
          <w:rFonts w:cs="Times New Roman"/>
        </w:rPr>
        <w:t>y for thoughts and beliefs, thoughts</w:t>
      </w:r>
      <w:r w:rsidR="004807EA" w:rsidRPr="00240747">
        <w:rPr>
          <w:rFonts w:cs="Times New Roman"/>
        </w:rPr>
        <w:t xml:space="preserve"> and beliefs</w:t>
      </w:r>
      <w:r w:rsidRPr="00240747">
        <w:rPr>
          <w:rFonts w:cs="Times New Roman"/>
        </w:rPr>
        <w:t xml:space="preserve"> would not really exist. But, without beliefs that really have intentionality, we will not have propositional knowledge.</w:t>
      </w:r>
    </w:p>
    <w:p w:rsidR="00E854EA" w:rsidRPr="00240747" w:rsidRDefault="00E854EA" w:rsidP="00E854EA">
      <w:pPr>
        <w:spacing w:line="480" w:lineRule="auto"/>
        <w:ind w:firstLine="720"/>
        <w:rPr>
          <w:rFonts w:cs="Times New Roman"/>
        </w:rPr>
      </w:pPr>
      <w:r w:rsidRPr="00240747">
        <w:rPr>
          <w:rFonts w:cs="Times New Roman"/>
        </w:rPr>
        <w:t xml:space="preserve">Now, the same issues seem to apply to experiences which we use to make observations of the world, as in science. Intentionality seems necessary for them, too. If we pay attention to what is before us in conscious awareness when we make an observation of, for instance, the behaviors of gases in an experiment, we can notice that our experience </w:t>
      </w:r>
      <w:r w:rsidRPr="00240747">
        <w:rPr>
          <w:rFonts w:cs="Times New Roman"/>
          <w:i/>
        </w:rPr>
        <w:t>e</w:t>
      </w:r>
      <w:r w:rsidR="001051BF" w:rsidRPr="00240747">
        <w:rPr>
          <w:rFonts w:cs="Times New Roman"/>
          <w:i/>
          <w:vertAlign w:val="subscript"/>
        </w:rPr>
        <w:t>1</w:t>
      </w:r>
      <w:r w:rsidRPr="00240747">
        <w:rPr>
          <w:rFonts w:cs="Times New Roman"/>
        </w:rPr>
        <w:t xml:space="preserve"> is </w:t>
      </w:r>
      <w:r w:rsidRPr="00240747">
        <w:rPr>
          <w:rFonts w:cs="Times New Roman"/>
          <w:i/>
        </w:rPr>
        <w:t>of</w:t>
      </w:r>
      <w:r w:rsidRPr="00240747">
        <w:rPr>
          <w:rFonts w:cs="Times New Roman"/>
        </w:rPr>
        <w:t xml:space="preserve"> those gases and their behaviors. Moreover, just as the case with </w:t>
      </w:r>
      <w:r w:rsidR="001051BF" w:rsidRPr="00240747">
        <w:rPr>
          <w:rFonts w:cs="Times New Roman"/>
          <w:i/>
        </w:rPr>
        <w:t>t</w:t>
      </w:r>
      <w:r w:rsidR="001051BF" w:rsidRPr="00240747">
        <w:rPr>
          <w:rFonts w:cs="Times New Roman"/>
          <w:i/>
          <w:vertAlign w:val="subscript"/>
        </w:rPr>
        <w:t>1</w:t>
      </w:r>
      <w:r w:rsidRPr="00240747">
        <w:rPr>
          <w:rFonts w:cs="Times New Roman"/>
        </w:rPr>
        <w:t xml:space="preserve">, it seems that </w:t>
      </w:r>
      <w:r w:rsidRPr="00240747">
        <w:rPr>
          <w:rFonts w:cs="Times New Roman"/>
          <w:i/>
        </w:rPr>
        <w:t>e</w:t>
      </w:r>
      <w:r w:rsidR="001051BF" w:rsidRPr="00240747">
        <w:rPr>
          <w:rFonts w:cs="Times New Roman"/>
          <w:i/>
          <w:vertAlign w:val="subscript"/>
        </w:rPr>
        <w:t>1</w:t>
      </w:r>
      <w:r w:rsidRPr="00240747">
        <w:rPr>
          <w:rFonts w:cs="Times New Roman"/>
        </w:rPr>
        <w:t xml:space="preserve"> could not be the particular experience it is and have turned out to be about something else. Therefore, just as with thoughts and beliefs, it seems that we will not be able to have experiences used to ma</w:t>
      </w:r>
      <w:r w:rsidR="001051BF" w:rsidRPr="00240747">
        <w:rPr>
          <w:rFonts w:cs="Times New Roman"/>
        </w:rPr>
        <w:t xml:space="preserve">ke observations based on </w:t>
      </w:r>
      <w:r w:rsidRPr="00240747">
        <w:rPr>
          <w:rFonts w:cs="Times New Roman"/>
        </w:rPr>
        <w:t>trope theory.</w:t>
      </w:r>
    </w:p>
    <w:p w:rsidR="00E854EA" w:rsidRPr="00240747" w:rsidRDefault="00E854EA" w:rsidP="00E854EA">
      <w:pPr>
        <w:spacing w:line="480" w:lineRule="auto"/>
        <w:ind w:firstLine="720"/>
        <w:rPr>
          <w:rFonts w:cs="Times New Roman"/>
        </w:rPr>
      </w:pPr>
      <w:r w:rsidRPr="00240747">
        <w:rPr>
          <w:rFonts w:cs="Times New Roman"/>
        </w:rPr>
        <w:lastRenderedPageBreak/>
        <w:t xml:space="preserve">Yet, it also seems that </w:t>
      </w:r>
      <w:r w:rsidR="001051BF" w:rsidRPr="00240747">
        <w:rPr>
          <w:rFonts w:cs="Times New Roman"/>
        </w:rPr>
        <w:t xml:space="preserve">on </w:t>
      </w:r>
      <w:r w:rsidRPr="00240747">
        <w:rPr>
          <w:rFonts w:cs="Times New Roman"/>
        </w:rPr>
        <w:t>tropes, there would not be real qualities to objects in the world. Insofar a</w:t>
      </w:r>
      <w:r w:rsidR="001051BF" w:rsidRPr="00240747">
        <w:rPr>
          <w:rFonts w:cs="Times New Roman"/>
        </w:rPr>
        <w:t xml:space="preserve">s objects are bundles of </w:t>
      </w:r>
      <w:r w:rsidRPr="00240747">
        <w:rPr>
          <w:rFonts w:cs="Times New Roman"/>
        </w:rPr>
        <w:t xml:space="preserve">tropes, it therefore seems in effect that we could not know them as such either. Moreover, it seems there would not be any “we” to have knowledge, for if </w:t>
      </w:r>
      <w:r w:rsidR="001051BF" w:rsidRPr="00240747">
        <w:rPr>
          <w:rFonts w:cs="Times New Roman"/>
        </w:rPr>
        <w:t>we are a bundle of tropes</w:t>
      </w:r>
      <w:r w:rsidRPr="00240747">
        <w:rPr>
          <w:rFonts w:cs="Times New Roman"/>
        </w:rPr>
        <w:t>, it seems we too would not have real qualities. It seems that we, too, would reduce to bare individuators, which could not have knowledge.</w:t>
      </w:r>
      <w:r w:rsidRPr="00240747">
        <w:rPr>
          <w:rStyle w:val="FootnoteReference"/>
          <w:rFonts w:cs="Times New Roman"/>
        </w:rPr>
        <w:footnoteReference w:id="19"/>
      </w:r>
    </w:p>
    <w:p w:rsidR="00E854EA" w:rsidRPr="00240747" w:rsidRDefault="00E854EA" w:rsidP="00E854EA">
      <w:pPr>
        <w:spacing w:line="480" w:lineRule="auto"/>
        <w:ind w:firstLine="720"/>
        <w:rPr>
          <w:rFonts w:cs="Times New Roman"/>
        </w:rPr>
      </w:pPr>
      <w:r w:rsidRPr="00240747">
        <w:rPr>
          <w:rFonts w:cs="Times New Roman"/>
        </w:rPr>
        <w:t xml:space="preserve">But, it does seem that we know many features of the world, and trope theorists such as Campbell do not want to deny that. We can know the colors, shapes, sizes, tastes, and textures of many things. We also know many of the nutritional qualities inherent in naturally grown plants and sea life, such as fish. </w:t>
      </w:r>
      <w:r w:rsidR="001051BF" w:rsidRPr="00240747">
        <w:rPr>
          <w:rFonts w:cs="Times New Roman"/>
        </w:rPr>
        <w:t>It seems</w:t>
      </w:r>
      <w:r w:rsidRPr="00240747">
        <w:rPr>
          <w:rFonts w:cs="Times New Roman"/>
        </w:rPr>
        <w:t xml:space="preserve"> we also can know the qualities of our thoughts and beliefs, assuming we pay attention to them. But, given that we do know these things, then it seems trope theory</w:t>
      </w:r>
      <w:r w:rsidR="001051BF" w:rsidRPr="00240747">
        <w:rPr>
          <w:rFonts w:cs="Times New Roman"/>
        </w:rPr>
        <w:t xml:space="preserve"> </w:t>
      </w:r>
      <w:r w:rsidRPr="00240747">
        <w:rPr>
          <w:rFonts w:cs="Times New Roman"/>
        </w:rPr>
        <w:t>is mistaken.</w:t>
      </w:r>
    </w:p>
    <w:p w:rsidR="00E854EA" w:rsidRPr="00240747" w:rsidRDefault="00E854EA" w:rsidP="00E854EA">
      <w:pPr>
        <w:spacing w:line="480" w:lineRule="auto"/>
        <w:ind w:firstLine="720"/>
        <w:rPr>
          <w:rFonts w:cs="Times New Roman"/>
        </w:rPr>
      </w:pPr>
      <w:r w:rsidRPr="00240747">
        <w:rPr>
          <w:rFonts w:cs="Times New Roman"/>
        </w:rPr>
        <w:t xml:space="preserve">Now, Maurin is aware of Moreland’s type of argument (though from a much earlier source). Indeed, she realizes that it cuts against the very </w:t>
      </w:r>
      <w:r w:rsidRPr="00240747">
        <w:rPr>
          <w:rFonts w:cs="Times New Roman"/>
          <w:i/>
        </w:rPr>
        <w:t>possibility</w:t>
      </w:r>
      <w:r w:rsidRPr="00240747">
        <w:rPr>
          <w:rFonts w:cs="Times New Roman"/>
        </w:rPr>
        <w:t xml:space="preserve"> of trope theory, much as I have argued. But her argument, at least in </w:t>
      </w:r>
      <w:r w:rsidRPr="00240747">
        <w:rPr>
          <w:rFonts w:cs="Times New Roman"/>
          <w:i/>
        </w:rPr>
        <w:t>If Tropes</w:t>
      </w:r>
      <w:r w:rsidRPr="00240747">
        <w:rPr>
          <w:rFonts w:cs="Times New Roman"/>
        </w:rPr>
        <w:t xml:space="preserve">, is intended merely to rebut his argument in light of her specific concern there – to explore what would be the case </w:t>
      </w:r>
      <w:r w:rsidRPr="00240747">
        <w:rPr>
          <w:rFonts w:cs="Times New Roman"/>
          <w:i/>
        </w:rPr>
        <w:t>if tropes’ existence is assumed</w:t>
      </w:r>
      <w:r w:rsidRPr="00240747">
        <w:rPr>
          <w:rFonts w:cs="Times New Roman"/>
        </w:rPr>
        <w:t>.</w:t>
      </w:r>
      <w:r w:rsidRPr="00240747">
        <w:rPr>
          <w:rStyle w:val="FootnoteReference"/>
          <w:rFonts w:cs="Times New Roman"/>
        </w:rPr>
        <w:footnoteReference w:id="20"/>
      </w:r>
      <w:r w:rsidRPr="00240747">
        <w:rPr>
          <w:rFonts w:cs="Times New Roman"/>
        </w:rPr>
        <w:t xml:space="preserve"> As such, that rebuttal does not affect the validity of Moreland’s argument.</w:t>
      </w:r>
    </w:p>
    <w:p w:rsidR="00314880" w:rsidRPr="00240747" w:rsidRDefault="00E854EA" w:rsidP="00533B5D">
      <w:pPr>
        <w:spacing w:line="480" w:lineRule="auto"/>
        <w:rPr>
          <w:rFonts w:cs="Times New Roman"/>
          <w:b/>
          <w:i/>
        </w:rPr>
      </w:pPr>
      <w:r w:rsidRPr="00240747">
        <w:rPr>
          <w:rFonts w:cs="Times New Roman"/>
          <w:b/>
          <w:i/>
        </w:rPr>
        <w:t>Austere Nominalism</w:t>
      </w:r>
    </w:p>
    <w:p w:rsidR="00314880" w:rsidRPr="00240747" w:rsidRDefault="00E854EA" w:rsidP="00533B5D">
      <w:pPr>
        <w:spacing w:line="480" w:lineRule="auto"/>
        <w:rPr>
          <w:rFonts w:cs="Times New Roman"/>
        </w:rPr>
      </w:pPr>
      <w:r w:rsidRPr="00240747">
        <w:rPr>
          <w:rFonts w:cs="Times New Roman"/>
        </w:rPr>
        <w:t>But, what about the concrete particulars of austere nominalism</w:t>
      </w:r>
      <w:r w:rsidR="00F742FF" w:rsidRPr="00240747">
        <w:rPr>
          <w:rFonts w:cs="Times New Roman"/>
        </w:rPr>
        <w:t xml:space="preserve"> (AN)</w:t>
      </w:r>
      <w:r w:rsidRPr="00240747">
        <w:rPr>
          <w:rFonts w:cs="Times New Roman"/>
        </w:rPr>
        <w:t xml:space="preserve">? </w:t>
      </w:r>
      <w:r w:rsidR="00F742FF" w:rsidRPr="00240747">
        <w:rPr>
          <w:rFonts w:cs="Times New Roman"/>
        </w:rPr>
        <w:t>There are many varieties of AN, and time does not per</w:t>
      </w:r>
      <w:r w:rsidR="003846EB" w:rsidRPr="00240747">
        <w:rPr>
          <w:rFonts w:cs="Times New Roman"/>
        </w:rPr>
        <w:t>mit an exploration of each one, or of its cousin, metalinguistic nominalism.</w:t>
      </w:r>
      <w:r w:rsidR="00314880" w:rsidRPr="00240747">
        <w:rPr>
          <w:rStyle w:val="FootnoteReference"/>
          <w:rFonts w:cs="Times New Roman"/>
        </w:rPr>
        <w:footnoteReference w:id="21"/>
      </w:r>
      <w:r w:rsidR="003846EB" w:rsidRPr="00240747">
        <w:rPr>
          <w:rFonts w:cs="Times New Roman"/>
        </w:rPr>
        <w:t xml:space="preserve"> </w:t>
      </w:r>
      <w:r w:rsidR="00314880" w:rsidRPr="00240747">
        <w:rPr>
          <w:rFonts w:cs="Times New Roman"/>
        </w:rPr>
        <w:t xml:space="preserve">Nonetheless, they have in common the metaphysical view that concrete particulars are simple. </w:t>
      </w:r>
      <w:r w:rsidR="00314880" w:rsidRPr="00240747">
        <w:rPr>
          <w:rFonts w:cs="Times New Roman"/>
        </w:rPr>
        <w:t>According to Robert Garcia, “Austere nominalists hold that, strictly speaking, there are no properties but only primitively charactered objects; there are spherical objects—billiard balls and the like—but no sphericity (or sphericities) per se.”</w:t>
      </w:r>
      <w:r w:rsidR="00314880" w:rsidRPr="00240747">
        <w:rPr>
          <w:rStyle w:val="FootnoteReference"/>
          <w:rFonts w:cs="Times New Roman"/>
        </w:rPr>
        <w:footnoteReference w:id="22"/>
      </w:r>
      <w:r w:rsidR="00314880" w:rsidRPr="00240747">
        <w:rPr>
          <w:rFonts w:cs="Times New Roman"/>
        </w:rPr>
        <w:t xml:space="preserve"> </w:t>
      </w:r>
      <w:r w:rsidR="00C701C2" w:rsidRPr="00240747">
        <w:rPr>
          <w:rFonts w:cs="Times New Roman"/>
        </w:rPr>
        <w:t xml:space="preserve">Like </w:t>
      </w:r>
      <w:r w:rsidR="00314880" w:rsidRPr="00240747">
        <w:rPr>
          <w:rFonts w:cs="Times New Roman"/>
        </w:rPr>
        <w:t xml:space="preserve">tropes, it seems </w:t>
      </w:r>
      <w:proofErr w:type="gramStart"/>
      <w:r w:rsidR="00314880" w:rsidRPr="00240747">
        <w:rPr>
          <w:rFonts w:cs="Times New Roman"/>
        </w:rPr>
        <w:t>AN</w:t>
      </w:r>
      <w:r w:rsidR="00180BD8" w:rsidRPr="00240747">
        <w:rPr>
          <w:rFonts w:cs="Times New Roman"/>
        </w:rPr>
        <w:t>’s</w:t>
      </w:r>
      <w:proofErr w:type="gramEnd"/>
      <w:r w:rsidR="00180BD8" w:rsidRPr="00240747">
        <w:rPr>
          <w:rFonts w:cs="Times New Roman"/>
        </w:rPr>
        <w:t xml:space="preserve"> </w:t>
      </w:r>
      <w:r w:rsidR="00180BD8" w:rsidRPr="00240747">
        <w:rPr>
          <w:rFonts w:cs="Times New Roman"/>
        </w:rPr>
        <w:t>objects</w:t>
      </w:r>
      <w:r w:rsidR="00314880" w:rsidRPr="00240747">
        <w:rPr>
          <w:rFonts w:cs="Times New Roman"/>
        </w:rPr>
        <w:t xml:space="preserve"> lack any metaphysical parts or constituents. This has led some to call </w:t>
      </w:r>
      <w:proofErr w:type="gramStart"/>
      <w:r w:rsidR="00314880" w:rsidRPr="00240747">
        <w:rPr>
          <w:rFonts w:cs="Times New Roman"/>
        </w:rPr>
        <w:t>AN a</w:t>
      </w:r>
      <w:proofErr w:type="gramEnd"/>
      <w:r w:rsidR="00314880" w:rsidRPr="00240747">
        <w:rPr>
          <w:rFonts w:cs="Times New Roman"/>
        </w:rPr>
        <w:t xml:space="preserve"> “blob” ontology since its entities (i.e., concrete particulars) are </w:t>
      </w:r>
      <w:r w:rsidR="00314880" w:rsidRPr="00240747">
        <w:rPr>
          <w:rFonts w:cs="Times New Roman"/>
        </w:rPr>
        <w:lastRenderedPageBreak/>
        <w:t>simples with no internal differentiation of properties, which leaves them as being “relatively structureless.”</w:t>
      </w:r>
      <w:r w:rsidR="00314880" w:rsidRPr="00240747">
        <w:rPr>
          <w:rStyle w:val="FootnoteReference"/>
          <w:rFonts w:cs="Times New Roman"/>
        </w:rPr>
        <w:footnoteReference w:id="23"/>
      </w:r>
      <w:r w:rsidR="0045513C" w:rsidRPr="00240747">
        <w:rPr>
          <w:rFonts w:cs="Times New Roman"/>
        </w:rPr>
        <w:t xml:space="preserve"> But</w:t>
      </w:r>
      <w:r w:rsidR="00314880" w:rsidRPr="00240747">
        <w:rPr>
          <w:rFonts w:cs="Times New Roman"/>
        </w:rPr>
        <w:t xml:space="preserve">, </w:t>
      </w:r>
      <w:r w:rsidR="00C701C2" w:rsidRPr="00240747">
        <w:rPr>
          <w:rFonts w:cs="Times New Roman"/>
        </w:rPr>
        <w:t>that being the case</w:t>
      </w:r>
      <w:r w:rsidR="00314880" w:rsidRPr="00240747">
        <w:rPr>
          <w:rFonts w:cs="Times New Roman"/>
        </w:rPr>
        <w:t xml:space="preserve">, it seems the same problem we saw for tropes </w:t>
      </w:r>
      <w:r w:rsidR="00180BD8" w:rsidRPr="00240747">
        <w:rPr>
          <w:rFonts w:cs="Times New Roman"/>
        </w:rPr>
        <w:t>will apply to</w:t>
      </w:r>
      <w:r w:rsidR="00314880" w:rsidRPr="00240747">
        <w:rPr>
          <w:rFonts w:cs="Times New Roman"/>
        </w:rPr>
        <w:t xml:space="preserve"> AN. </w:t>
      </w:r>
    </w:p>
    <w:p w:rsidR="0045513C" w:rsidRPr="00240747" w:rsidRDefault="0045513C" w:rsidP="0045513C">
      <w:pPr>
        <w:spacing w:line="480" w:lineRule="auto"/>
        <w:rPr>
          <w:rFonts w:cs="Times New Roman"/>
          <w:b/>
        </w:rPr>
      </w:pPr>
      <w:r w:rsidRPr="00240747">
        <w:rPr>
          <w:rFonts w:cs="Times New Roman"/>
          <w:b/>
        </w:rPr>
        <w:t>Lewis’s Rebuttal</w:t>
      </w:r>
    </w:p>
    <w:p w:rsidR="0045513C" w:rsidRPr="00240747" w:rsidRDefault="00BA1755" w:rsidP="0045513C">
      <w:pPr>
        <w:spacing w:line="480" w:lineRule="auto"/>
        <w:rPr>
          <w:rFonts w:cs="Times New Roman"/>
        </w:rPr>
      </w:pPr>
      <w:r w:rsidRPr="00240747">
        <w:rPr>
          <w:rFonts w:cs="Times New Roman"/>
        </w:rPr>
        <w:t xml:space="preserve">Perhaps, though, my </w:t>
      </w:r>
      <w:r w:rsidR="0045513C" w:rsidRPr="00240747">
        <w:rPr>
          <w:rFonts w:cs="Times New Roman"/>
        </w:rPr>
        <w:t>argu</w:t>
      </w:r>
      <w:r w:rsidR="0045513C" w:rsidRPr="00240747">
        <w:rPr>
          <w:rFonts w:cs="Times New Roman"/>
        </w:rPr>
        <w:t xml:space="preserve">ment could be set aside by </w:t>
      </w:r>
      <w:r w:rsidR="0045513C" w:rsidRPr="00240747">
        <w:rPr>
          <w:rFonts w:cs="Times New Roman"/>
        </w:rPr>
        <w:t xml:space="preserve">nominalists by appealing to David Lewis’s well-known point that “not every </w:t>
      </w:r>
      <w:r w:rsidR="0045513C" w:rsidRPr="00240747">
        <w:rPr>
          <w:rFonts w:cs="Times New Roman"/>
          <w:i/>
        </w:rPr>
        <w:t>account</w:t>
      </w:r>
      <w:r w:rsidR="0045513C" w:rsidRPr="00240747">
        <w:rPr>
          <w:rFonts w:cs="Times New Roman"/>
        </w:rPr>
        <w:t xml:space="preserve"> is an </w:t>
      </w:r>
      <w:r w:rsidR="0045513C" w:rsidRPr="00240747">
        <w:rPr>
          <w:rFonts w:cs="Times New Roman"/>
          <w:i/>
        </w:rPr>
        <w:t>analysis</w:t>
      </w:r>
      <w:r w:rsidR="0045513C" w:rsidRPr="00240747">
        <w:rPr>
          <w:rFonts w:cs="Times New Roman"/>
        </w:rPr>
        <w:t>!”</w:t>
      </w:r>
      <w:r w:rsidR="0045513C" w:rsidRPr="00240747">
        <w:rPr>
          <w:rStyle w:val="FootnoteReference"/>
          <w:rFonts w:cs="Times New Roman"/>
        </w:rPr>
        <w:footnoteReference w:id="24"/>
      </w:r>
      <w:r w:rsidR="0045513C" w:rsidRPr="00240747">
        <w:rPr>
          <w:rFonts w:cs="Times New Roman"/>
        </w:rPr>
        <w:t xml:space="preserve"> For instance, when I argued that a trope’s qualitative content can be eliminated without real loss ontologically, and that it seems there would not be real, qualitative content in objects for us to know, a trope nominalist could argue that I have pressed for an analysis beyond what is required. Following Lewis, the trope nominalist can accept that tropes have these qualities as a primitive fact and still be giving an account of this qualitative fact. As Lewis explained, “an effort at systematic philosophy must indeed give an account of any purported fact,” and a justifiable way to do that is to accept it as primitive.</w:t>
      </w:r>
      <w:r w:rsidR="0045513C" w:rsidRPr="00240747">
        <w:rPr>
          <w:rStyle w:val="FootnoteReference"/>
          <w:rFonts w:cs="Times New Roman"/>
        </w:rPr>
        <w:footnoteReference w:id="25"/>
      </w:r>
      <w:r w:rsidR="0045513C" w:rsidRPr="00240747">
        <w:rPr>
          <w:rFonts w:cs="Times New Roman"/>
        </w:rPr>
        <w:t xml:space="preserve"> Lewis mentions two other ways: someone could analyze the fact as such and such, or someone could simply deny it. For nominalists, “a system that takes certain Moorean facts as primitive, as unanalysed, cannot be accused of failing to make a place for them. It neither shirks the compulsory question nor answers it by denial. It does give an account.”</w:t>
      </w:r>
      <w:r w:rsidR="0045513C" w:rsidRPr="00240747">
        <w:rPr>
          <w:rStyle w:val="FootnoteReference"/>
          <w:rFonts w:cs="Times New Roman"/>
        </w:rPr>
        <w:footnoteReference w:id="26"/>
      </w:r>
      <w:r w:rsidR="0045513C" w:rsidRPr="00240747">
        <w:rPr>
          <w:rFonts w:cs="Times New Roman"/>
        </w:rPr>
        <w:t xml:space="preserve"> Trope nominalists might charge that I have sought further analyses when none are required of them.</w:t>
      </w:r>
    </w:p>
    <w:p w:rsidR="0045513C" w:rsidRPr="00240747" w:rsidRDefault="0045513C" w:rsidP="0045513C">
      <w:pPr>
        <w:spacing w:line="480" w:lineRule="auto"/>
        <w:rPr>
          <w:rFonts w:cs="Times New Roman"/>
        </w:rPr>
      </w:pPr>
      <w:r w:rsidRPr="00240747">
        <w:rPr>
          <w:rFonts w:cs="Times New Roman"/>
        </w:rPr>
        <w:tab/>
        <w:t>Let us notice that Lewis gave this argument in the context of discussing D. M. Armstrong’s use of the “one over many” argument for universals. Lewis wrote that Armstrong made a “legitimate demand for an account of Moorean facts of apparent sameness,” but subsequently he demanded “an analysis of predication in general.”</w:t>
      </w:r>
      <w:r w:rsidRPr="00240747">
        <w:rPr>
          <w:rStyle w:val="FootnoteReference"/>
          <w:rFonts w:cs="Times New Roman"/>
        </w:rPr>
        <w:footnoteReference w:id="27"/>
      </w:r>
      <w:r w:rsidRPr="00240747">
        <w:rPr>
          <w:rFonts w:cs="Times New Roman"/>
        </w:rPr>
        <w:t xml:space="preserve"> But, since an analysis is just one way to give an account, his demand may be set aside by the nominalist. </w:t>
      </w:r>
    </w:p>
    <w:p w:rsidR="0045513C" w:rsidRPr="00240747" w:rsidRDefault="0045513C" w:rsidP="0045513C">
      <w:pPr>
        <w:spacing w:line="480" w:lineRule="auto"/>
        <w:rPr>
          <w:rFonts w:cs="Times New Roman"/>
        </w:rPr>
      </w:pPr>
      <w:r w:rsidRPr="00240747">
        <w:rPr>
          <w:rFonts w:cs="Times New Roman"/>
        </w:rPr>
        <w:tab/>
        <w:t>Now, it simply may be difficult to persuade a trope nominalist to reconsider this deeply-entrenched mindset of appealing to primitive facts and even entertain my argument. Nevertheless, let me make an observation. My argument has focused upon th</w:t>
      </w:r>
      <w:r w:rsidR="000B5FDD" w:rsidRPr="00240747">
        <w:rPr>
          <w:rFonts w:cs="Times New Roman"/>
        </w:rPr>
        <w:t xml:space="preserve">e ontological resources in trope nominalism and </w:t>
      </w:r>
      <w:proofErr w:type="gramStart"/>
      <w:r w:rsidR="000B5FDD" w:rsidRPr="00240747">
        <w:rPr>
          <w:rFonts w:cs="Times New Roman"/>
        </w:rPr>
        <w:t>AN</w:t>
      </w:r>
      <w:proofErr w:type="gramEnd"/>
      <w:r w:rsidRPr="00240747">
        <w:rPr>
          <w:rFonts w:cs="Times New Roman"/>
        </w:rPr>
        <w:t xml:space="preserve"> to sustain qualitative facts, and then I have applied that finding to our abilities to have knowledge of those qualities. I have argued that, taken consistently, trope </w:t>
      </w:r>
      <w:r w:rsidRPr="00240747">
        <w:rPr>
          <w:rFonts w:cs="Times New Roman"/>
        </w:rPr>
        <w:lastRenderedPageBreak/>
        <w:t xml:space="preserve">theory lacks the needed ontology for there to </w:t>
      </w:r>
      <w:r w:rsidRPr="00240747">
        <w:rPr>
          <w:rFonts w:cs="Times New Roman"/>
          <w:i/>
        </w:rPr>
        <w:t>be</w:t>
      </w:r>
      <w:r w:rsidRPr="00240747">
        <w:rPr>
          <w:rFonts w:cs="Times New Roman"/>
        </w:rPr>
        <w:t xml:space="preserve"> such facts, whether of thoughts and their intentionality, or other objects of knowledge. I </w:t>
      </w:r>
      <w:r w:rsidRPr="00240747">
        <w:rPr>
          <w:rFonts w:cs="Times New Roman"/>
          <w:i/>
        </w:rPr>
        <w:t>am</w:t>
      </w:r>
      <w:r w:rsidRPr="00240747">
        <w:rPr>
          <w:rFonts w:cs="Times New Roman"/>
        </w:rPr>
        <w:t xml:space="preserve"> suggesting that result serves as an undercutting defeater for trope </w:t>
      </w:r>
      <w:r w:rsidR="007E5162" w:rsidRPr="00240747">
        <w:rPr>
          <w:rFonts w:cs="Times New Roman"/>
        </w:rPr>
        <w:t xml:space="preserve">or </w:t>
      </w:r>
      <w:proofErr w:type="gramStart"/>
      <w:r w:rsidR="007E5162" w:rsidRPr="00240747">
        <w:rPr>
          <w:rFonts w:cs="Times New Roman"/>
        </w:rPr>
        <w:t>AN</w:t>
      </w:r>
      <w:proofErr w:type="gramEnd"/>
      <w:r w:rsidR="007E5162" w:rsidRPr="00240747">
        <w:rPr>
          <w:rFonts w:cs="Times New Roman"/>
        </w:rPr>
        <w:t xml:space="preserve"> </w:t>
      </w:r>
      <w:r w:rsidRPr="00240747">
        <w:rPr>
          <w:rFonts w:cs="Times New Roman"/>
        </w:rPr>
        <w:t xml:space="preserve">theorists’ appeal to such facts as primitive. That appeal seems unjustified, for on trope </w:t>
      </w:r>
      <w:r w:rsidR="007E5162" w:rsidRPr="00240747">
        <w:rPr>
          <w:rFonts w:cs="Times New Roman"/>
        </w:rPr>
        <w:t xml:space="preserve">or </w:t>
      </w:r>
      <w:proofErr w:type="gramStart"/>
      <w:r w:rsidR="007E5162" w:rsidRPr="00240747">
        <w:rPr>
          <w:rFonts w:cs="Times New Roman"/>
        </w:rPr>
        <w:t>AN</w:t>
      </w:r>
      <w:proofErr w:type="gramEnd"/>
      <w:r w:rsidR="007E5162" w:rsidRPr="00240747">
        <w:rPr>
          <w:rFonts w:cs="Times New Roman"/>
        </w:rPr>
        <w:t xml:space="preserve"> theories’ </w:t>
      </w:r>
      <w:r w:rsidRPr="00240747">
        <w:rPr>
          <w:rFonts w:cs="Times New Roman"/>
        </w:rPr>
        <w:t>ontological resources, they do not seem to be able to exist; moreover, we could not know them. While it is relatively easy to make claims and appeal to their being primitive, it is another matter when those claims’ own presupposed ontology undermines them.</w:t>
      </w:r>
    </w:p>
    <w:p w:rsidR="0045513C" w:rsidRPr="00240747" w:rsidRDefault="0045513C" w:rsidP="0045513C">
      <w:pPr>
        <w:spacing w:line="480" w:lineRule="auto"/>
        <w:rPr>
          <w:rFonts w:cs="Times New Roman"/>
        </w:rPr>
      </w:pPr>
      <w:r w:rsidRPr="00240747">
        <w:rPr>
          <w:rFonts w:cs="Times New Roman"/>
        </w:rPr>
        <w:tab/>
        <w:t xml:space="preserve">Also, my argument does not try to give an </w:t>
      </w:r>
      <w:r w:rsidRPr="00240747">
        <w:rPr>
          <w:rFonts w:cs="Times New Roman"/>
          <w:i/>
        </w:rPr>
        <w:t xml:space="preserve">explanation </w:t>
      </w:r>
      <w:r w:rsidRPr="00240747">
        <w:rPr>
          <w:rFonts w:cs="Times New Roman"/>
        </w:rPr>
        <w:t>or</w:t>
      </w:r>
      <w:r w:rsidRPr="00240747">
        <w:rPr>
          <w:rFonts w:cs="Times New Roman"/>
          <w:i/>
        </w:rPr>
        <w:t xml:space="preserve"> analysis</w:t>
      </w:r>
      <w:r w:rsidRPr="00240747">
        <w:rPr>
          <w:rFonts w:cs="Times New Roman"/>
        </w:rPr>
        <w:t xml:space="preserve"> for how we can have knowledge of reality. Rather, I simply claim what I think realists and nominalists will grant, that we do have knowledge of various (even many) qualitative facts of reality. However, I then explored and argued against the prospects for our being able to have such </w:t>
      </w:r>
      <w:r w:rsidR="007E5162" w:rsidRPr="00240747">
        <w:rPr>
          <w:rFonts w:cs="Times New Roman"/>
        </w:rPr>
        <w:t xml:space="preserve">knowledge if some form of </w:t>
      </w:r>
      <w:r w:rsidRPr="00240747">
        <w:rPr>
          <w:rFonts w:cs="Times New Roman"/>
        </w:rPr>
        <w:t>nominalism is true.</w:t>
      </w:r>
      <w:r w:rsidRPr="00240747">
        <w:rPr>
          <w:rStyle w:val="FootnoteReference"/>
          <w:rFonts w:cs="Times New Roman"/>
        </w:rPr>
        <w:footnoteReference w:id="28"/>
      </w:r>
    </w:p>
    <w:p w:rsidR="0045513C" w:rsidRPr="00240747" w:rsidRDefault="0045513C" w:rsidP="0045513C">
      <w:pPr>
        <w:spacing w:line="480" w:lineRule="auto"/>
        <w:rPr>
          <w:rFonts w:cs="Times New Roman"/>
          <w:b/>
        </w:rPr>
      </w:pPr>
      <w:r w:rsidRPr="00240747">
        <w:rPr>
          <w:rFonts w:cs="Times New Roman"/>
          <w:b/>
        </w:rPr>
        <w:t>Implications for Scientific Practice</w:t>
      </w:r>
    </w:p>
    <w:p w:rsidR="0045513C" w:rsidRPr="00240747" w:rsidRDefault="00DB669D" w:rsidP="0045513C">
      <w:pPr>
        <w:spacing w:line="480" w:lineRule="auto"/>
        <w:rPr>
          <w:rFonts w:cs="Times New Roman"/>
        </w:rPr>
      </w:pPr>
      <w:r w:rsidRPr="00240747">
        <w:rPr>
          <w:rFonts w:cs="Times New Roman"/>
        </w:rPr>
        <w:t xml:space="preserve">If accurate, there are several </w:t>
      </w:r>
      <w:r w:rsidRPr="00240747">
        <w:rPr>
          <w:rFonts w:cs="Times New Roman"/>
        </w:rPr>
        <w:t>implications</w:t>
      </w:r>
      <w:r w:rsidRPr="00240747">
        <w:rPr>
          <w:rFonts w:cs="Times New Roman"/>
        </w:rPr>
        <w:t xml:space="preserve"> of my argument. </w:t>
      </w:r>
      <w:r w:rsidR="008F7820" w:rsidRPr="00240747">
        <w:rPr>
          <w:rFonts w:cs="Times New Roman"/>
        </w:rPr>
        <w:t>At one level</w:t>
      </w:r>
      <w:r w:rsidR="0045513C" w:rsidRPr="00240747">
        <w:rPr>
          <w:rFonts w:cs="Times New Roman"/>
        </w:rPr>
        <w:t xml:space="preserve">, </w:t>
      </w:r>
      <w:r w:rsidR="008F7820" w:rsidRPr="00240747">
        <w:rPr>
          <w:rFonts w:cs="Times New Roman"/>
        </w:rPr>
        <w:t xml:space="preserve">it seems that by not being able to support real qualities, there would not be any essences on nominalism. </w:t>
      </w:r>
      <w:r w:rsidR="0045513C" w:rsidRPr="00240747">
        <w:rPr>
          <w:rFonts w:cs="Times New Roman"/>
        </w:rPr>
        <w:t xml:space="preserve">But, without them, as Daniel Dennett has suggested, there would not be any “deeper facts” to any representation we may have (a thought, belief, observation that is about something). Without essences, there would not be any representation that intrinsically is about something; instead, everything would be subject to interpretation. As Dallas Willard explains, Dennett seems to be left with only events of “taking as,” in which we </w:t>
      </w:r>
      <w:r w:rsidR="0045513C" w:rsidRPr="00240747">
        <w:rPr>
          <w:rFonts w:cs="Times New Roman"/>
          <w:i/>
          <w:iCs/>
        </w:rPr>
        <w:t>take</w:t>
      </w:r>
      <w:r w:rsidR="0045513C" w:rsidRPr="00240747">
        <w:rPr>
          <w:rFonts w:cs="Times New Roman"/>
        </w:rPr>
        <w:t xml:space="preserve"> (or interpret) some input </w:t>
      </w:r>
      <w:r w:rsidR="0045513C" w:rsidRPr="00240747">
        <w:rPr>
          <w:rFonts w:cs="Times New Roman"/>
          <w:i/>
          <w:iCs/>
        </w:rPr>
        <w:t>as</w:t>
      </w:r>
      <w:r w:rsidR="0045513C" w:rsidRPr="00240747">
        <w:rPr>
          <w:rFonts w:cs="Times New Roman"/>
        </w:rPr>
        <w:t xml:space="preserve"> something else.</w:t>
      </w:r>
      <w:r w:rsidR="0045513C" w:rsidRPr="00240747">
        <w:rPr>
          <w:rStyle w:val="FootnoteReference"/>
          <w:rFonts w:cs="Times New Roman"/>
        </w:rPr>
        <w:footnoteReference w:id="29"/>
      </w:r>
      <w:r w:rsidR="0045513C" w:rsidRPr="00240747">
        <w:rPr>
          <w:rFonts w:cs="Times New Roman"/>
        </w:rPr>
        <w:t xml:space="preserve"> But, since </w:t>
      </w:r>
      <w:r w:rsidR="007A2CE6" w:rsidRPr="00240747">
        <w:rPr>
          <w:rFonts w:cs="Times New Roman"/>
        </w:rPr>
        <w:t xml:space="preserve">it seems </w:t>
      </w:r>
      <w:r w:rsidR="0045513C" w:rsidRPr="00240747">
        <w:rPr>
          <w:rFonts w:cs="Times New Roman"/>
        </w:rPr>
        <w:t xml:space="preserve">there are no essences on nominalism, then it seems that there is in principle no point that would stop the regress. For </w:t>
      </w:r>
      <w:proofErr w:type="gramStart"/>
      <w:r w:rsidR="0045513C" w:rsidRPr="00240747">
        <w:rPr>
          <w:rFonts w:cs="Times New Roman"/>
        </w:rPr>
        <w:t>that matter</w:t>
      </w:r>
      <w:proofErr w:type="gramEnd"/>
      <w:r w:rsidR="0045513C" w:rsidRPr="00240747">
        <w:rPr>
          <w:rFonts w:cs="Times New Roman"/>
        </w:rPr>
        <w:t xml:space="preserve">, nor is there a starting point to begin interpretation. It seems we are left with a thoroughgoing constructivism </w:t>
      </w:r>
      <w:r w:rsidR="007A2CE6" w:rsidRPr="00240747">
        <w:rPr>
          <w:rFonts w:cs="Times New Roman"/>
        </w:rPr>
        <w:t xml:space="preserve">for any </w:t>
      </w:r>
      <w:r w:rsidR="0045513C" w:rsidRPr="00240747">
        <w:rPr>
          <w:rFonts w:cs="Times New Roman"/>
        </w:rPr>
        <w:t xml:space="preserve">objects </w:t>
      </w:r>
      <w:r w:rsidR="007A2CE6" w:rsidRPr="00240747">
        <w:rPr>
          <w:rFonts w:cs="Times New Roman"/>
        </w:rPr>
        <w:t>to obtain</w:t>
      </w:r>
      <w:r w:rsidR="007A2CE6" w:rsidRPr="00240747">
        <w:rPr>
          <w:rFonts w:cs="Times New Roman"/>
        </w:rPr>
        <w:t xml:space="preserve"> </w:t>
      </w:r>
      <w:r w:rsidR="0045513C" w:rsidRPr="00240747">
        <w:rPr>
          <w:rFonts w:cs="Times New Roman"/>
        </w:rPr>
        <w:t>in the world. But, how that construction would take place is a mystery.</w:t>
      </w:r>
    </w:p>
    <w:p w:rsidR="0045513C" w:rsidRPr="00240747" w:rsidRDefault="007A2CE6" w:rsidP="0045513C">
      <w:pPr>
        <w:spacing w:line="480" w:lineRule="auto"/>
        <w:rPr>
          <w:rFonts w:cs="Times New Roman"/>
        </w:rPr>
      </w:pPr>
      <w:r w:rsidRPr="00240747">
        <w:rPr>
          <w:rFonts w:cs="Times New Roman"/>
        </w:rPr>
        <w:tab/>
        <w:t>At a second level</w:t>
      </w:r>
      <w:r w:rsidR="0045513C" w:rsidRPr="00240747">
        <w:rPr>
          <w:rFonts w:cs="Times New Roman"/>
        </w:rPr>
        <w:t>, I have argued that nominalism cannot support the existence of thoughts, beliefs, or experiences we use to make observations. I argued for this position due to the simplicity of the</w:t>
      </w:r>
      <w:r w:rsidRPr="00240747">
        <w:rPr>
          <w:rFonts w:cs="Times New Roman"/>
        </w:rPr>
        <w:t xml:space="preserve"> particulars, whether on trope or AN</w:t>
      </w:r>
      <w:r w:rsidR="0045513C" w:rsidRPr="00240747">
        <w:rPr>
          <w:rFonts w:cs="Times New Roman"/>
        </w:rPr>
        <w:t xml:space="preserve">. Since the qualitative aspect of these states can be eliminated, leaving just bare particulars, we lose these states’ intentional contents. But, </w:t>
      </w:r>
      <w:r w:rsidR="004745E9" w:rsidRPr="00240747">
        <w:rPr>
          <w:rFonts w:cs="Times New Roman"/>
        </w:rPr>
        <w:t xml:space="preserve">it does not seem we can have these states without intentionality, </w:t>
      </w:r>
      <w:r w:rsidR="0045513C" w:rsidRPr="00240747">
        <w:rPr>
          <w:rFonts w:cs="Times New Roman"/>
        </w:rPr>
        <w:t xml:space="preserve">for </w:t>
      </w:r>
      <w:r w:rsidR="004745E9" w:rsidRPr="00240747">
        <w:rPr>
          <w:rFonts w:cs="Times New Roman"/>
        </w:rPr>
        <w:t xml:space="preserve">it seems </w:t>
      </w:r>
      <w:r w:rsidR="0045513C" w:rsidRPr="00240747">
        <w:rPr>
          <w:rFonts w:cs="Times New Roman"/>
        </w:rPr>
        <w:lastRenderedPageBreak/>
        <w:t>intentionality is a necessary condition for them</w:t>
      </w:r>
      <w:r w:rsidR="004745E9" w:rsidRPr="00240747">
        <w:rPr>
          <w:rFonts w:cs="Times New Roman"/>
        </w:rPr>
        <w:t xml:space="preserve"> to obtain</w:t>
      </w:r>
      <w:r w:rsidR="0045513C" w:rsidRPr="00240747">
        <w:rPr>
          <w:rFonts w:cs="Times New Roman"/>
        </w:rPr>
        <w:t>. Thus, we lose these states altogether.</w:t>
      </w:r>
      <w:r w:rsidR="004745E9" w:rsidRPr="00240747">
        <w:rPr>
          <w:rFonts w:cs="Times New Roman"/>
        </w:rPr>
        <w:t xml:space="preserve"> Yet, without them, we seem to lose any observations of the world, along with any interpretations or beliefs. Moreover, on the standard definition of knowledge as justified true </w:t>
      </w:r>
      <w:r w:rsidR="004745E9" w:rsidRPr="00240747">
        <w:rPr>
          <w:rFonts w:cs="Times New Roman"/>
          <w:i/>
        </w:rPr>
        <w:t>belief</w:t>
      </w:r>
      <w:r w:rsidR="004745E9" w:rsidRPr="00240747">
        <w:rPr>
          <w:rFonts w:cs="Times New Roman"/>
        </w:rPr>
        <w:t>, we lose propositional knowledge too.</w:t>
      </w:r>
    </w:p>
    <w:p w:rsidR="0045513C" w:rsidRPr="00240747" w:rsidRDefault="0045513C" w:rsidP="0045513C">
      <w:pPr>
        <w:spacing w:line="480" w:lineRule="auto"/>
        <w:rPr>
          <w:rFonts w:cs="Times New Roman"/>
        </w:rPr>
      </w:pPr>
      <w:r w:rsidRPr="00240747">
        <w:rPr>
          <w:rFonts w:cs="Times New Roman"/>
        </w:rPr>
        <w:tab/>
        <w:t xml:space="preserve">Without experiences we use to make observations, or beliefs, or thoughts, what would scientific investigation and practice be like? At best, it seems scientists would be </w:t>
      </w:r>
      <w:r w:rsidR="009738B4" w:rsidRPr="00240747">
        <w:rPr>
          <w:rFonts w:cs="Times New Roman"/>
        </w:rPr>
        <w:t xml:space="preserve">like </w:t>
      </w:r>
      <w:r w:rsidRPr="00240747">
        <w:rPr>
          <w:rFonts w:cs="Times New Roman"/>
        </w:rPr>
        <w:t xml:space="preserve">those dressed in white lab coats, </w:t>
      </w:r>
      <w:r w:rsidR="00BC6332" w:rsidRPr="00240747">
        <w:rPr>
          <w:rFonts w:cs="Times New Roman"/>
        </w:rPr>
        <w:t>which</w:t>
      </w:r>
      <w:r w:rsidRPr="00240747">
        <w:rPr>
          <w:rFonts w:cs="Times New Roman"/>
        </w:rPr>
        <w:t xml:space="preserve"> go through the physical motions we associate with conducting science, yet are like </w:t>
      </w:r>
      <w:r w:rsidRPr="00240747">
        <w:rPr>
          <w:rFonts w:cs="Times New Roman"/>
          <w:i/>
        </w:rPr>
        <w:t>philosophical zombies</w:t>
      </w:r>
      <w:r w:rsidRPr="00240747">
        <w:rPr>
          <w:rFonts w:cs="Times New Roman"/>
        </w:rPr>
        <w:t xml:space="preserve">. Such a zombie would not be a stereotypical, Hollywood brain-or-flesh eater, but a human </w:t>
      </w:r>
      <w:r w:rsidRPr="00240747">
        <w:rPr>
          <w:rFonts w:cs="Times New Roman"/>
          <w:i/>
        </w:rPr>
        <w:t>without any conscious experiences</w:t>
      </w:r>
      <w:r w:rsidRPr="00240747">
        <w:rPr>
          <w:rFonts w:cs="Times New Roman"/>
        </w:rPr>
        <w:t>.</w:t>
      </w:r>
      <w:r w:rsidRPr="00240747">
        <w:rPr>
          <w:rStyle w:val="FootnoteReference"/>
          <w:rFonts w:cs="Times New Roman"/>
        </w:rPr>
        <w:footnoteReference w:id="30"/>
      </w:r>
    </w:p>
    <w:p w:rsidR="0034116F" w:rsidRPr="00240747" w:rsidRDefault="004745E9" w:rsidP="0045513C">
      <w:pPr>
        <w:spacing w:line="480" w:lineRule="auto"/>
        <w:rPr>
          <w:rFonts w:cs="Times New Roman"/>
        </w:rPr>
      </w:pPr>
      <w:r w:rsidRPr="00240747">
        <w:rPr>
          <w:rFonts w:cs="Times New Roman"/>
        </w:rPr>
        <w:tab/>
      </w:r>
      <w:r w:rsidR="00094FEA" w:rsidRPr="00240747">
        <w:rPr>
          <w:rFonts w:cs="Times New Roman"/>
        </w:rPr>
        <w:t>If this were the case,</w:t>
      </w:r>
      <w:r w:rsidR="0045513C" w:rsidRPr="00240747">
        <w:rPr>
          <w:rFonts w:cs="Times New Roman"/>
        </w:rPr>
        <w:t xml:space="preserve"> </w:t>
      </w:r>
      <w:r w:rsidR="00094FEA" w:rsidRPr="00240747">
        <w:rPr>
          <w:rFonts w:cs="Times New Roman"/>
        </w:rPr>
        <w:t>it seems we could not even</w:t>
      </w:r>
      <w:r w:rsidR="0045513C" w:rsidRPr="00240747">
        <w:rPr>
          <w:rFonts w:cs="Times New Roman"/>
        </w:rPr>
        <w:t xml:space="preserve"> associate (or interpret) these scientists’ behaviors as doing science</w:t>
      </w:r>
      <w:r w:rsidR="00094FEA" w:rsidRPr="00240747">
        <w:rPr>
          <w:rFonts w:cs="Times New Roman"/>
        </w:rPr>
        <w:t>. That ability</w:t>
      </w:r>
      <w:r w:rsidR="0045513C" w:rsidRPr="00240747">
        <w:rPr>
          <w:rFonts w:cs="Times New Roman"/>
        </w:rPr>
        <w:t xml:space="preserve"> seems to presuppose that we know </w:t>
      </w:r>
      <w:r w:rsidR="0045513C" w:rsidRPr="00240747">
        <w:rPr>
          <w:rFonts w:cs="Times New Roman"/>
          <w:i/>
        </w:rPr>
        <w:t>what it is like</w:t>
      </w:r>
      <w:r w:rsidR="009738B4" w:rsidRPr="00240747">
        <w:rPr>
          <w:rFonts w:cs="Times New Roman"/>
        </w:rPr>
        <w:t xml:space="preserve"> to conduct experiments, make observations</w:t>
      </w:r>
      <w:r w:rsidR="0034116F" w:rsidRPr="00240747">
        <w:rPr>
          <w:rFonts w:cs="Times New Roman"/>
        </w:rPr>
        <w:t>,</w:t>
      </w:r>
      <w:r w:rsidR="009738B4" w:rsidRPr="00240747">
        <w:rPr>
          <w:rFonts w:cs="Times New Roman"/>
        </w:rPr>
        <w:t xml:space="preserve"> </w:t>
      </w:r>
      <w:r w:rsidR="00605769" w:rsidRPr="00240747">
        <w:rPr>
          <w:rFonts w:cs="Times New Roman"/>
        </w:rPr>
        <w:t xml:space="preserve">interpret them by a hypothesis, </w:t>
      </w:r>
      <w:r w:rsidR="0034116F" w:rsidRPr="00240747">
        <w:rPr>
          <w:rFonts w:cs="Times New Roman"/>
        </w:rPr>
        <w:t>evaluate</w:t>
      </w:r>
      <w:r w:rsidR="00605769" w:rsidRPr="00240747">
        <w:rPr>
          <w:rFonts w:cs="Times New Roman"/>
        </w:rPr>
        <w:t xml:space="preserve"> if the data</w:t>
      </w:r>
      <w:r w:rsidR="0045513C" w:rsidRPr="00240747">
        <w:rPr>
          <w:rFonts w:cs="Times New Roman"/>
        </w:rPr>
        <w:t xml:space="preserve"> helps confirm </w:t>
      </w:r>
      <w:r w:rsidR="00605769" w:rsidRPr="00240747">
        <w:rPr>
          <w:rFonts w:cs="Times New Roman"/>
        </w:rPr>
        <w:t xml:space="preserve">it, </w:t>
      </w:r>
      <w:r w:rsidR="0045513C" w:rsidRPr="00240747">
        <w:rPr>
          <w:rFonts w:cs="Times New Roman"/>
        </w:rPr>
        <w:t xml:space="preserve">etc. But, </w:t>
      </w:r>
      <w:r w:rsidR="0034116F" w:rsidRPr="00240747">
        <w:rPr>
          <w:rFonts w:cs="Times New Roman"/>
        </w:rPr>
        <w:t>these acts</w:t>
      </w:r>
      <w:r w:rsidR="0045513C" w:rsidRPr="00240747">
        <w:rPr>
          <w:rFonts w:cs="Times New Roman"/>
        </w:rPr>
        <w:t xml:space="preserve"> also involve intentionality, as do our experiences of these people, and our thoughts about the</w:t>
      </w:r>
      <w:r w:rsidR="0034116F" w:rsidRPr="00240747">
        <w:rPr>
          <w:rFonts w:cs="Times New Roman"/>
        </w:rPr>
        <w:t xml:space="preserve"> scientists’</w:t>
      </w:r>
      <w:r w:rsidR="0045513C" w:rsidRPr="00240747">
        <w:rPr>
          <w:rFonts w:cs="Times New Roman"/>
        </w:rPr>
        <w:t xml:space="preserve"> behaviors.</w:t>
      </w:r>
    </w:p>
    <w:p w:rsidR="0045513C" w:rsidRPr="00240747" w:rsidRDefault="0045513C" w:rsidP="0034116F">
      <w:pPr>
        <w:spacing w:line="480" w:lineRule="auto"/>
        <w:ind w:firstLine="720"/>
        <w:rPr>
          <w:rFonts w:cs="Times New Roman"/>
        </w:rPr>
      </w:pPr>
      <w:r w:rsidRPr="00240747">
        <w:rPr>
          <w:rFonts w:cs="Times New Roman"/>
        </w:rPr>
        <w:t xml:space="preserve">Second, I </w:t>
      </w:r>
      <w:r w:rsidR="00333D9E" w:rsidRPr="00240747">
        <w:rPr>
          <w:rFonts w:cs="Times New Roman"/>
        </w:rPr>
        <w:t xml:space="preserve">do not </w:t>
      </w:r>
      <w:r w:rsidRPr="00240747">
        <w:rPr>
          <w:rFonts w:cs="Times New Roman"/>
        </w:rPr>
        <w:t xml:space="preserve">think it </w:t>
      </w:r>
      <w:r w:rsidR="00333D9E" w:rsidRPr="00240747">
        <w:rPr>
          <w:rFonts w:cs="Times New Roman"/>
        </w:rPr>
        <w:t xml:space="preserve">will help preserve intentionality and these states if we </w:t>
      </w:r>
      <w:r w:rsidR="00333D9E" w:rsidRPr="00240747">
        <w:rPr>
          <w:rFonts w:cs="Times New Roman"/>
        </w:rPr>
        <w:t>treat</w:t>
      </w:r>
      <w:r w:rsidR="00333D9E" w:rsidRPr="00240747">
        <w:rPr>
          <w:rFonts w:cs="Times New Roman"/>
        </w:rPr>
        <w:t xml:space="preserve"> </w:t>
      </w:r>
      <w:r w:rsidR="00333D9E" w:rsidRPr="00240747">
        <w:rPr>
          <w:rFonts w:cs="Times New Roman"/>
        </w:rPr>
        <w:t>intentionality</w:t>
      </w:r>
      <w:r w:rsidR="00333D9E" w:rsidRPr="00240747">
        <w:rPr>
          <w:rFonts w:cs="Times New Roman"/>
        </w:rPr>
        <w:t xml:space="preserve"> naturalistically. There seem to be </w:t>
      </w:r>
      <w:r w:rsidRPr="00240747">
        <w:rPr>
          <w:rFonts w:cs="Times New Roman"/>
        </w:rPr>
        <w:t>two main ways</w:t>
      </w:r>
      <w:r w:rsidR="00333D9E" w:rsidRPr="00240747">
        <w:rPr>
          <w:rFonts w:cs="Times New Roman"/>
        </w:rPr>
        <w:t xml:space="preserve"> that naturalists have proposed</w:t>
      </w:r>
      <w:r w:rsidRPr="00240747">
        <w:rPr>
          <w:rFonts w:cs="Times New Roman"/>
        </w:rPr>
        <w:t>.</w:t>
      </w:r>
      <w:r w:rsidRPr="00240747">
        <w:rPr>
          <w:rStyle w:val="FootnoteReference"/>
          <w:rFonts w:cs="Times New Roman"/>
        </w:rPr>
        <w:footnoteReference w:id="31"/>
      </w:r>
      <w:r w:rsidRPr="00240747">
        <w:rPr>
          <w:rFonts w:cs="Times New Roman"/>
        </w:rPr>
        <w:t xml:space="preserve"> First, there is a reductive strategy suggested by Michael Tye, that intentionality is a causal covariation under optimal conditions. Why is my thought about the object being studied? Because that state in me is caused by the object under reliable conditions. </w:t>
      </w:r>
    </w:p>
    <w:p w:rsidR="00AF10B1" w:rsidRPr="00240747" w:rsidRDefault="00D404CA" w:rsidP="0045513C">
      <w:pPr>
        <w:spacing w:line="480" w:lineRule="auto"/>
        <w:ind w:firstLine="720"/>
        <w:rPr>
          <w:rFonts w:cs="Times New Roman"/>
        </w:rPr>
      </w:pPr>
      <w:r w:rsidRPr="00240747">
        <w:rPr>
          <w:rFonts w:cs="Times New Roman"/>
        </w:rPr>
        <w:t>Now, t</w:t>
      </w:r>
      <w:r w:rsidR="0045513C" w:rsidRPr="00240747">
        <w:rPr>
          <w:rFonts w:cs="Times New Roman"/>
        </w:rPr>
        <w:t xml:space="preserve">here is </w:t>
      </w:r>
      <w:r w:rsidRPr="00240747">
        <w:rPr>
          <w:rFonts w:cs="Times New Roman"/>
        </w:rPr>
        <w:t xml:space="preserve">indeed </w:t>
      </w:r>
      <w:r w:rsidR="0045513C" w:rsidRPr="00240747">
        <w:rPr>
          <w:rFonts w:cs="Times New Roman"/>
        </w:rPr>
        <w:t>a causal, physical story to be told to sense perception. However, this move will not suffice for an adequate understanding of intentionality. On his view, a long, causal chain of physical states stands between me and the object. The only thing that I can access is the last state; why then should I believe that it somehow matches up with, or is about, the originating object?</w:t>
      </w:r>
      <w:r w:rsidR="0045513C" w:rsidRPr="00240747">
        <w:rPr>
          <w:rStyle w:val="FootnoteReference"/>
          <w:rFonts w:cs="Times New Roman"/>
        </w:rPr>
        <w:footnoteReference w:id="32"/>
      </w:r>
    </w:p>
    <w:p w:rsidR="0045513C" w:rsidRPr="00240747" w:rsidRDefault="0045513C" w:rsidP="0045513C">
      <w:pPr>
        <w:spacing w:line="480" w:lineRule="auto"/>
        <w:ind w:firstLine="720"/>
        <w:rPr>
          <w:rFonts w:cs="Times New Roman"/>
        </w:rPr>
      </w:pPr>
      <w:r w:rsidRPr="00240747">
        <w:rPr>
          <w:rFonts w:cs="Times New Roman"/>
        </w:rPr>
        <w:t xml:space="preserve">The second version is suggested by Daniel Dennett: intentionality </w:t>
      </w:r>
      <w:r w:rsidR="00AF10B1" w:rsidRPr="00240747">
        <w:rPr>
          <w:rFonts w:cs="Times New Roman"/>
        </w:rPr>
        <w:t xml:space="preserve">just </w:t>
      </w:r>
      <w:r w:rsidRPr="00240747">
        <w:rPr>
          <w:rFonts w:cs="Times New Roman"/>
        </w:rPr>
        <w:t xml:space="preserve">is an attribution we make to enable us to gain efficiency in making predictions. Why did the chess grand master move his queen to that spot in that play of the game? Because he </w:t>
      </w:r>
      <w:r w:rsidRPr="00240747">
        <w:rPr>
          <w:rFonts w:cs="Times New Roman"/>
          <w:i/>
        </w:rPr>
        <w:t>believed</w:t>
      </w:r>
      <w:r w:rsidRPr="00240747">
        <w:rPr>
          <w:rFonts w:cs="Times New Roman"/>
        </w:rPr>
        <w:t xml:space="preserve"> he could check his opponent in one subsequent move. Did the grand master actually have </w:t>
      </w:r>
      <w:r w:rsidRPr="00240747">
        <w:rPr>
          <w:rFonts w:cs="Times New Roman"/>
        </w:rPr>
        <w:lastRenderedPageBreak/>
        <w:t xml:space="preserve">such a belief? No, says Dennett, for there are no such things on his naturalism; there are only attributions we make from what he calls the </w:t>
      </w:r>
      <w:r w:rsidRPr="00240747">
        <w:rPr>
          <w:rFonts w:cs="Times New Roman"/>
          <w:i/>
        </w:rPr>
        <w:t>intentional stance</w:t>
      </w:r>
      <w:r w:rsidRPr="00240747">
        <w:rPr>
          <w:rFonts w:cs="Times New Roman"/>
        </w:rPr>
        <w:t>.</w:t>
      </w:r>
    </w:p>
    <w:p w:rsidR="0045513C" w:rsidRPr="00240747" w:rsidRDefault="0045513C" w:rsidP="0045513C">
      <w:pPr>
        <w:spacing w:line="480" w:lineRule="auto"/>
        <w:ind w:firstLine="720"/>
        <w:rPr>
          <w:rFonts w:cs="Times New Roman"/>
        </w:rPr>
      </w:pPr>
      <w:r w:rsidRPr="00240747">
        <w:rPr>
          <w:rFonts w:cs="Times New Roman"/>
        </w:rPr>
        <w:t xml:space="preserve">Yet, Dennett’s move seems to beg the question at hand. How is it that we can make such attributions? It seems it is because we can have experiences that actually are </w:t>
      </w:r>
      <w:r w:rsidRPr="00240747">
        <w:rPr>
          <w:rFonts w:cs="Times New Roman"/>
          <w:i/>
        </w:rPr>
        <w:t>of</w:t>
      </w:r>
      <w:r w:rsidRPr="00240747">
        <w:rPr>
          <w:rFonts w:cs="Times New Roman"/>
        </w:rPr>
        <w:t xml:space="preserve"> these opponents and their behaviors. Moreover, it surely seems we know </w:t>
      </w:r>
      <w:r w:rsidRPr="00240747">
        <w:rPr>
          <w:rFonts w:cs="Times New Roman"/>
          <w:i/>
        </w:rPr>
        <w:t>what it is like</w:t>
      </w:r>
      <w:r w:rsidRPr="00240747">
        <w:rPr>
          <w:rFonts w:cs="Times New Roman"/>
        </w:rPr>
        <w:t xml:space="preserve"> to have experiences, thoughts, and beliefs, which is why we can even begin to form these interpretations, much less with some justification. </w:t>
      </w:r>
      <w:r w:rsidRPr="00240747">
        <w:rPr>
          <w:rStyle w:val="FootnoteReference"/>
          <w:rFonts w:cs="Times New Roman"/>
        </w:rPr>
        <w:footnoteReference w:id="33"/>
      </w:r>
    </w:p>
    <w:p w:rsidR="0045513C" w:rsidRPr="00240747" w:rsidRDefault="0045513C" w:rsidP="0045513C">
      <w:pPr>
        <w:spacing w:line="480" w:lineRule="auto"/>
        <w:ind w:firstLine="720"/>
        <w:rPr>
          <w:rFonts w:cs="Times New Roman"/>
        </w:rPr>
      </w:pPr>
      <w:r w:rsidRPr="00240747">
        <w:rPr>
          <w:rFonts w:cs="Times New Roman"/>
        </w:rPr>
        <w:t xml:space="preserve">Without intentionality, we lose </w:t>
      </w:r>
      <w:r w:rsidR="00AF10B1" w:rsidRPr="00240747">
        <w:rPr>
          <w:rFonts w:cs="Times New Roman"/>
        </w:rPr>
        <w:t xml:space="preserve">not just </w:t>
      </w:r>
      <w:r w:rsidRPr="00240747">
        <w:rPr>
          <w:rFonts w:cs="Times New Roman"/>
        </w:rPr>
        <w:t>propositional</w:t>
      </w:r>
      <w:r w:rsidR="00AF10B1" w:rsidRPr="00240747">
        <w:rPr>
          <w:rFonts w:cs="Times New Roman"/>
        </w:rPr>
        <w:t xml:space="preserve"> knowledge,</w:t>
      </w:r>
      <w:r w:rsidRPr="00240747">
        <w:rPr>
          <w:rFonts w:cs="Times New Roman"/>
        </w:rPr>
        <w:t xml:space="preserve"> </w:t>
      </w:r>
      <w:r w:rsidR="00AF10B1" w:rsidRPr="00240747">
        <w:rPr>
          <w:rFonts w:cs="Times New Roman"/>
        </w:rPr>
        <w:t>but also</w:t>
      </w:r>
      <w:r w:rsidRPr="00240747">
        <w:rPr>
          <w:rFonts w:cs="Times New Roman"/>
        </w:rPr>
        <w:t xml:space="preserve"> knowledge by acquaintance. Yet, scientists regularly conduct experiments to observe objects and events in the world, and they make many knowledge claims. Nominalism thereby seems to undermine the practice of science.</w:t>
      </w:r>
    </w:p>
    <w:p w:rsidR="0045513C" w:rsidRPr="00240747" w:rsidRDefault="00C31A5C" w:rsidP="0045513C">
      <w:pPr>
        <w:spacing w:line="480" w:lineRule="auto"/>
        <w:ind w:firstLine="720"/>
        <w:rPr>
          <w:rFonts w:cs="Times New Roman"/>
        </w:rPr>
      </w:pPr>
      <w:r w:rsidRPr="00240747">
        <w:rPr>
          <w:rFonts w:cs="Times New Roman"/>
        </w:rPr>
        <w:t>Considered from a t</w:t>
      </w:r>
      <w:r w:rsidR="0045513C" w:rsidRPr="00240747">
        <w:rPr>
          <w:rFonts w:cs="Times New Roman"/>
        </w:rPr>
        <w:t>hird</w:t>
      </w:r>
      <w:r w:rsidRPr="00240747">
        <w:rPr>
          <w:rFonts w:cs="Times New Roman"/>
        </w:rPr>
        <w:t xml:space="preserve"> level</w:t>
      </w:r>
      <w:r w:rsidR="0045513C" w:rsidRPr="00240747">
        <w:rPr>
          <w:rFonts w:cs="Times New Roman"/>
        </w:rPr>
        <w:t xml:space="preserve">, it seems that there would not be any qualities to observe empirically if nominalism were true. Objects of observation (stars, human organs, fly eyes, molecules, etc.) have qualities, it seems. Often these have been stated in terms of primary and secondary qualities. Primary qualities are ones of the material </w:t>
      </w:r>
      <w:proofErr w:type="gramStart"/>
      <w:r w:rsidR="0045513C" w:rsidRPr="00240747">
        <w:rPr>
          <w:rFonts w:cs="Times New Roman"/>
        </w:rPr>
        <w:t>world</w:t>
      </w:r>
      <w:proofErr w:type="gramEnd"/>
      <w:r w:rsidR="0045513C" w:rsidRPr="00240747">
        <w:rPr>
          <w:rFonts w:cs="Times New Roman"/>
        </w:rPr>
        <w:t>, such as solidity, shape, size, and motion.</w:t>
      </w:r>
      <w:r w:rsidR="0045513C" w:rsidRPr="00240747">
        <w:rPr>
          <w:rStyle w:val="FootnoteReference"/>
          <w:rFonts w:cs="Times New Roman"/>
        </w:rPr>
        <w:footnoteReference w:id="34"/>
      </w:r>
      <w:r w:rsidRPr="00240747">
        <w:rPr>
          <w:rFonts w:cs="Times New Roman"/>
        </w:rPr>
        <w:t xml:space="preserve"> Secondary qualities </w:t>
      </w:r>
      <w:r w:rsidR="0045513C" w:rsidRPr="00240747">
        <w:rPr>
          <w:rFonts w:cs="Times New Roman"/>
        </w:rPr>
        <w:t>include, for instance, colors, tastes, smells, and sounds.</w:t>
      </w:r>
    </w:p>
    <w:p w:rsidR="0045513C" w:rsidRPr="00240747" w:rsidRDefault="0045513C" w:rsidP="0045513C">
      <w:pPr>
        <w:spacing w:line="480" w:lineRule="auto"/>
        <w:ind w:firstLine="720"/>
        <w:rPr>
          <w:rFonts w:cs="Times New Roman"/>
        </w:rPr>
      </w:pPr>
      <w:r w:rsidRPr="00240747">
        <w:rPr>
          <w:rFonts w:cs="Times New Roman"/>
        </w:rPr>
        <w:t xml:space="preserve">However, as I argued, due </w:t>
      </w:r>
      <w:r w:rsidR="00C31A5C" w:rsidRPr="00240747">
        <w:rPr>
          <w:rFonts w:cs="Times New Roman"/>
        </w:rPr>
        <w:t xml:space="preserve">to </w:t>
      </w:r>
      <w:r w:rsidRPr="00240747">
        <w:rPr>
          <w:rFonts w:cs="Times New Roman"/>
        </w:rPr>
        <w:t xml:space="preserve">nominalism’s adherence to </w:t>
      </w:r>
      <w:r w:rsidR="00C31A5C" w:rsidRPr="00240747">
        <w:rPr>
          <w:rFonts w:cs="Times New Roman"/>
        </w:rPr>
        <w:t xml:space="preserve">the </w:t>
      </w:r>
      <w:r w:rsidRPr="00240747">
        <w:rPr>
          <w:rFonts w:cs="Times New Roman"/>
        </w:rPr>
        <w:t xml:space="preserve">simplicity of its particulars, the qualitative aspects of objects seem eliminable, leaving as objects just bare particulars (i.e., individuators). Now, to exist, it seems bare particulars need to have at least one property; </w:t>
      </w:r>
      <w:r w:rsidR="00C31A5C" w:rsidRPr="00240747">
        <w:rPr>
          <w:rFonts w:cs="Times New Roman"/>
        </w:rPr>
        <w:t>they are not bare in the sense of not having any properties</w:t>
      </w:r>
      <w:r w:rsidRPr="00240747">
        <w:rPr>
          <w:rFonts w:cs="Times New Roman"/>
        </w:rPr>
        <w:t>.</w:t>
      </w:r>
      <w:r w:rsidRPr="00240747">
        <w:rPr>
          <w:rStyle w:val="FootnoteReference"/>
          <w:rFonts w:cs="Times New Roman"/>
        </w:rPr>
        <w:footnoteReference w:id="35"/>
      </w:r>
      <w:r w:rsidRPr="00240747">
        <w:rPr>
          <w:rFonts w:cs="Times New Roman"/>
        </w:rPr>
        <w:t xml:space="preserve"> But, these particulars are bare because they are simples</w:t>
      </w:r>
      <w:r w:rsidR="0011576B" w:rsidRPr="00240747">
        <w:rPr>
          <w:rFonts w:cs="Times New Roman"/>
        </w:rPr>
        <w:t>,</w:t>
      </w:r>
      <w:r w:rsidRPr="00240747">
        <w:rPr>
          <w:rFonts w:cs="Times New Roman"/>
        </w:rPr>
        <w:t xml:space="preserve"> and they have no internal differentiation within them. Qualities can be merely </w:t>
      </w:r>
      <w:r w:rsidRPr="00240747">
        <w:rPr>
          <w:rFonts w:cs="Times New Roman"/>
          <w:i/>
        </w:rPr>
        <w:t>tied</w:t>
      </w:r>
      <w:r w:rsidRPr="00240747">
        <w:rPr>
          <w:rFonts w:cs="Times New Roman"/>
        </w:rPr>
        <w:t xml:space="preserve"> to them; qualities do not enter into the being of the bare particular.</w:t>
      </w:r>
    </w:p>
    <w:p w:rsidR="0045513C" w:rsidRPr="00240747" w:rsidRDefault="0045513C" w:rsidP="0045513C">
      <w:pPr>
        <w:spacing w:line="480" w:lineRule="auto"/>
        <w:ind w:firstLine="720"/>
        <w:rPr>
          <w:rFonts w:cs="Times New Roman"/>
        </w:rPr>
      </w:pPr>
      <w:r w:rsidRPr="00240747">
        <w:rPr>
          <w:rFonts w:cs="Times New Roman"/>
        </w:rPr>
        <w:t xml:space="preserve">Now, this suggests that material, empirically observable qualities, the very kind of the stock and trade of science, would not </w:t>
      </w:r>
      <w:r w:rsidR="0011576B" w:rsidRPr="00240747">
        <w:rPr>
          <w:rFonts w:cs="Times New Roman"/>
        </w:rPr>
        <w:t>obtain in the world</w:t>
      </w:r>
      <w:r w:rsidRPr="00240747">
        <w:rPr>
          <w:rFonts w:cs="Times New Roman"/>
        </w:rPr>
        <w:t xml:space="preserve">. </w:t>
      </w:r>
      <w:r w:rsidR="0011576B" w:rsidRPr="00240747">
        <w:rPr>
          <w:rFonts w:cs="Times New Roman"/>
        </w:rPr>
        <w:t>This means that qualities like s</w:t>
      </w:r>
      <w:r w:rsidRPr="00240747">
        <w:rPr>
          <w:rFonts w:cs="Times New Roman"/>
        </w:rPr>
        <w:t>hapes, sizes, motions, degrees of solidit</w:t>
      </w:r>
      <w:r w:rsidR="0011576B" w:rsidRPr="00240747">
        <w:rPr>
          <w:rFonts w:cs="Times New Roman"/>
        </w:rPr>
        <w:t xml:space="preserve">y, and much more </w:t>
      </w:r>
      <w:r w:rsidRPr="00240747">
        <w:rPr>
          <w:rFonts w:cs="Times New Roman"/>
        </w:rPr>
        <w:t xml:space="preserve">could not be studied by science. Likewise, the qualities of chemicals, which we take to be part of the real world and a </w:t>
      </w:r>
      <w:r w:rsidRPr="00240747">
        <w:rPr>
          <w:rFonts w:cs="Times New Roman"/>
        </w:rPr>
        <w:lastRenderedPageBreak/>
        <w:t xml:space="preserve">subject of science, would not exist, either. In principle, we would have bare, empirically unobservable particulars, and for all intents and purposes, there would not be a real world to investigate by science.     </w:t>
      </w:r>
    </w:p>
    <w:p w:rsidR="0045513C" w:rsidRPr="00240747" w:rsidRDefault="00677FE9" w:rsidP="0045513C">
      <w:pPr>
        <w:spacing w:line="480" w:lineRule="auto"/>
        <w:ind w:firstLine="720"/>
        <w:rPr>
          <w:rFonts w:cs="Times New Roman"/>
        </w:rPr>
      </w:pPr>
      <w:r w:rsidRPr="00240747">
        <w:rPr>
          <w:rFonts w:cs="Times New Roman"/>
        </w:rPr>
        <w:t>As a f</w:t>
      </w:r>
      <w:r w:rsidR="0045513C" w:rsidRPr="00240747">
        <w:rPr>
          <w:rFonts w:cs="Times New Roman"/>
        </w:rPr>
        <w:t>ourth</w:t>
      </w:r>
      <w:r w:rsidRPr="00240747">
        <w:rPr>
          <w:rFonts w:cs="Times New Roman"/>
        </w:rPr>
        <w:t xml:space="preserve"> consideration, and as an extension of the previous</w:t>
      </w:r>
      <w:r w:rsidR="0045513C" w:rsidRPr="00240747">
        <w:rPr>
          <w:rFonts w:cs="Times New Roman"/>
        </w:rPr>
        <w:t xml:space="preserve"> point, </w:t>
      </w:r>
      <w:r w:rsidRPr="00240747">
        <w:rPr>
          <w:rFonts w:cs="Times New Roman"/>
        </w:rPr>
        <w:t xml:space="preserve">it seems </w:t>
      </w:r>
      <w:r w:rsidR="0045513C" w:rsidRPr="00240747">
        <w:rPr>
          <w:rFonts w:cs="Times New Roman"/>
        </w:rPr>
        <w:t xml:space="preserve">there would not be any observers and interpreters to do science. Science, and any other academic discipline or profession, for that matter, would not exist. </w:t>
      </w:r>
    </w:p>
    <w:p w:rsidR="002E0C00" w:rsidRPr="00240747" w:rsidRDefault="0045513C" w:rsidP="007633F7">
      <w:pPr>
        <w:spacing w:line="480" w:lineRule="auto"/>
        <w:ind w:firstLine="720"/>
        <w:rPr>
          <w:rFonts w:cs="Times New Roman"/>
        </w:rPr>
      </w:pPr>
      <w:r w:rsidRPr="00240747">
        <w:rPr>
          <w:rFonts w:cs="Times New Roman"/>
        </w:rPr>
        <w:t>Now, all four of these implications are dr</w:t>
      </w:r>
      <w:bookmarkStart w:id="0" w:name="_GoBack"/>
      <w:bookmarkEnd w:id="0"/>
      <w:r w:rsidRPr="00240747">
        <w:rPr>
          <w:rFonts w:cs="Times New Roman"/>
        </w:rPr>
        <w:t>astic and should strike us as counterintuitive, being contrary to the fact that we do practi</w:t>
      </w:r>
      <w:r w:rsidR="007633F7" w:rsidRPr="00240747">
        <w:rPr>
          <w:rFonts w:cs="Times New Roman"/>
        </w:rPr>
        <w:t xml:space="preserve">ce science, and there is a </w:t>
      </w:r>
      <w:r w:rsidRPr="00240747">
        <w:rPr>
          <w:rFonts w:cs="Times New Roman"/>
        </w:rPr>
        <w:t xml:space="preserve">world that we do investigate scientifically. </w:t>
      </w:r>
      <w:r w:rsidR="007633F7" w:rsidRPr="00240747">
        <w:rPr>
          <w:rFonts w:cs="Times New Roman"/>
        </w:rPr>
        <w:t xml:space="preserve">Moreover, </w:t>
      </w:r>
      <w:r w:rsidR="007633F7" w:rsidRPr="00240747">
        <w:rPr>
          <w:rFonts w:cs="Times New Roman"/>
        </w:rPr>
        <w:t xml:space="preserve">we do have many cases of scientific knowledge. </w:t>
      </w:r>
      <w:r w:rsidR="007633F7" w:rsidRPr="00240747">
        <w:rPr>
          <w:rFonts w:cs="Times New Roman"/>
        </w:rPr>
        <w:t>Yet, in principle, it seems that n</w:t>
      </w:r>
      <w:r w:rsidRPr="00240747">
        <w:rPr>
          <w:rFonts w:cs="Times New Roman"/>
        </w:rPr>
        <w:t xml:space="preserve">ominalism and science </w:t>
      </w:r>
      <w:r w:rsidR="007633F7" w:rsidRPr="00240747">
        <w:rPr>
          <w:rFonts w:cs="Times New Roman"/>
        </w:rPr>
        <w:t>are</w:t>
      </w:r>
      <w:r w:rsidRPr="00240747">
        <w:rPr>
          <w:rFonts w:cs="Times New Roman"/>
        </w:rPr>
        <w:t xml:space="preserve"> incompatible</w:t>
      </w:r>
      <w:r w:rsidR="007633F7" w:rsidRPr="00240747">
        <w:rPr>
          <w:rFonts w:cs="Times New Roman"/>
        </w:rPr>
        <w:t xml:space="preserve">. </w:t>
      </w:r>
      <w:r w:rsidR="002E0C00" w:rsidRPr="00240747">
        <w:rPr>
          <w:rFonts w:cs="Times New Roman"/>
        </w:rPr>
        <w:t xml:space="preserve">That suggests that nominalism is false, and thus it should be </w:t>
      </w:r>
      <w:r w:rsidR="00070B18" w:rsidRPr="00240747">
        <w:rPr>
          <w:rFonts w:cs="Times New Roman"/>
        </w:rPr>
        <w:t>rejected, at least</w:t>
      </w:r>
      <w:r w:rsidR="002E0C00" w:rsidRPr="00240747">
        <w:rPr>
          <w:rFonts w:cs="Times New Roman"/>
        </w:rPr>
        <w:t xml:space="preserve"> for science.</w:t>
      </w:r>
    </w:p>
    <w:p w:rsidR="00765ED8" w:rsidRPr="00240747" w:rsidRDefault="00C87ADB" w:rsidP="0045513C">
      <w:pPr>
        <w:spacing w:line="480" w:lineRule="auto"/>
        <w:rPr>
          <w:rFonts w:cs="Times New Roman"/>
          <w:b/>
        </w:rPr>
      </w:pPr>
      <w:r w:rsidRPr="00240747">
        <w:rPr>
          <w:rFonts w:cs="Times New Roman"/>
          <w:b/>
        </w:rPr>
        <w:t>A Final, Anti-Realist Objection</w:t>
      </w:r>
    </w:p>
    <w:p w:rsidR="00C87ADB" w:rsidRPr="00240747" w:rsidRDefault="00C87ADB" w:rsidP="0045513C">
      <w:pPr>
        <w:spacing w:line="480" w:lineRule="auto"/>
        <w:rPr>
          <w:rFonts w:cs="Times New Roman"/>
        </w:rPr>
      </w:pPr>
      <w:r w:rsidRPr="00240747">
        <w:rPr>
          <w:rFonts w:cs="Times New Roman"/>
        </w:rPr>
        <w:t>Last, some might object that my anti-nominalist arguments have presupposed a scientific realist approach, since I argue much about the nature of the world that we experience. Therefore, they would not affect anti-realists’ nominalism. Now, anti-realists</w:t>
      </w:r>
      <w:r w:rsidRPr="00240747">
        <w:rPr>
          <w:rFonts w:cs="Times New Roman"/>
        </w:rPr>
        <w:t xml:space="preserve"> </w:t>
      </w:r>
      <w:r w:rsidRPr="00240747">
        <w:rPr>
          <w:rFonts w:cs="Times New Roman"/>
        </w:rPr>
        <w:t xml:space="preserve">deny </w:t>
      </w:r>
      <w:r w:rsidRPr="00240747">
        <w:rPr>
          <w:rFonts w:cs="Times New Roman"/>
        </w:rPr>
        <w:t xml:space="preserve">that our </w:t>
      </w:r>
      <w:r w:rsidRPr="00240747">
        <w:rPr>
          <w:rFonts w:cs="Times New Roman"/>
        </w:rPr>
        <w:t xml:space="preserve">scientific </w:t>
      </w:r>
      <w:r w:rsidRPr="00240747">
        <w:rPr>
          <w:rFonts w:cs="Times New Roman"/>
        </w:rPr>
        <w:t xml:space="preserve">theories give us knowledge of the world as it truly is and </w:t>
      </w:r>
      <w:r w:rsidRPr="00240747">
        <w:rPr>
          <w:rFonts w:cs="Times New Roman"/>
        </w:rPr>
        <w:t xml:space="preserve">how it </w:t>
      </w:r>
      <w:r w:rsidRPr="00240747">
        <w:rPr>
          <w:rFonts w:cs="Times New Roman"/>
        </w:rPr>
        <w:t xml:space="preserve">operates. </w:t>
      </w:r>
      <w:r w:rsidRPr="00240747">
        <w:rPr>
          <w:rFonts w:cs="Times New Roman"/>
        </w:rPr>
        <w:t>Nevertheless, anti-realists do not reject the reality of an external world; rather, they presuppose it. But, I am calling into question that very bedrock presupposition of realists and anti-realists alike.</w:t>
      </w:r>
      <w:r w:rsidR="000A18BD" w:rsidRPr="00240747">
        <w:rPr>
          <w:rFonts w:cs="Times New Roman"/>
        </w:rPr>
        <w:t xml:space="preserve"> Thus, I think the objection fails, and I conclude that nominalism seems to undermine the practice of science</w:t>
      </w:r>
      <w:r w:rsidR="002500F2" w:rsidRPr="00240747">
        <w:rPr>
          <w:rFonts w:cs="Times New Roman"/>
        </w:rPr>
        <w:t>, including scientific knowledge</w:t>
      </w:r>
      <w:r w:rsidR="000A18BD" w:rsidRPr="00240747">
        <w:rPr>
          <w:rFonts w:cs="Times New Roman"/>
        </w:rPr>
        <w:t>.</w:t>
      </w:r>
    </w:p>
    <w:p w:rsidR="00C87ADB" w:rsidRPr="00240747" w:rsidRDefault="00C87ADB" w:rsidP="0045513C">
      <w:pPr>
        <w:spacing w:line="480" w:lineRule="auto"/>
      </w:pPr>
      <w:r w:rsidRPr="00240747">
        <w:t xml:space="preserve"> </w:t>
      </w:r>
    </w:p>
    <w:p w:rsidR="00721E51" w:rsidRPr="00240747" w:rsidRDefault="00721E51" w:rsidP="002C0900">
      <w:pPr>
        <w:spacing w:line="480" w:lineRule="auto"/>
        <w:rPr>
          <w:rFonts w:cs="Times New Roman"/>
        </w:rPr>
      </w:pPr>
    </w:p>
    <w:sectPr w:rsidR="00721E51" w:rsidRPr="00240747" w:rsidSect="00240747">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C79" w:rsidRDefault="00691C79" w:rsidP="002C0900">
      <w:r>
        <w:separator/>
      </w:r>
    </w:p>
  </w:endnote>
  <w:endnote w:type="continuationSeparator" w:id="0">
    <w:p w:rsidR="00691C79" w:rsidRDefault="00691C79" w:rsidP="002C0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de">
    <w:altName w:val="Cod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C79" w:rsidRDefault="00691C79" w:rsidP="002C0900">
      <w:r>
        <w:separator/>
      </w:r>
    </w:p>
  </w:footnote>
  <w:footnote w:type="continuationSeparator" w:id="0">
    <w:p w:rsidR="00691C79" w:rsidRDefault="00691C79" w:rsidP="002C0900">
      <w:r>
        <w:continuationSeparator/>
      </w:r>
    </w:p>
  </w:footnote>
  <w:footnote w:id="1">
    <w:p w:rsidR="002A2068" w:rsidRPr="00240747" w:rsidRDefault="002A2068" w:rsidP="00C92BCD">
      <w:pPr>
        <w:pStyle w:val="FootnoteText"/>
        <w:ind w:firstLine="720"/>
        <w:rPr>
          <w:rFonts w:asciiTheme="minorHAnsi" w:hAnsiTheme="minorHAnsi" w:cs="Times New Roman"/>
        </w:rPr>
      </w:pPr>
      <w:r w:rsidRPr="00240747">
        <w:rPr>
          <w:rStyle w:val="FootnoteReference"/>
          <w:rFonts w:asciiTheme="minorHAnsi" w:hAnsiTheme="minorHAnsi" w:cs="Times New Roman"/>
        </w:rPr>
        <w:footnoteRef/>
      </w:r>
      <w:r w:rsidRPr="00240747">
        <w:rPr>
          <w:rFonts w:asciiTheme="minorHAnsi" w:hAnsiTheme="minorHAnsi" w:cs="Times New Roman"/>
        </w:rPr>
        <w:t xml:space="preserve"> Robert K. Garcia, “Two Ways to Particularize a Property,” </w:t>
      </w:r>
      <w:r w:rsidRPr="00240747">
        <w:rPr>
          <w:rFonts w:asciiTheme="minorHAnsi" w:hAnsiTheme="minorHAnsi" w:cs="Times New Roman"/>
          <w:i/>
        </w:rPr>
        <w:t xml:space="preserve">Journal of the American Philosophical Association </w:t>
      </w:r>
      <w:r w:rsidRPr="00240747">
        <w:rPr>
          <w:rFonts w:asciiTheme="minorHAnsi" w:hAnsiTheme="minorHAnsi" w:cs="Times New Roman"/>
        </w:rPr>
        <w:t>1:4 (2015): 638.</w:t>
      </w:r>
      <w:r w:rsidRPr="00240747">
        <w:rPr>
          <w:rFonts w:asciiTheme="minorHAnsi" w:hAnsiTheme="minorHAnsi" w:cs="Times New Roman"/>
        </w:rPr>
        <w:t xml:space="preserve"> Garcia distinguishes module tropes, which is my focus, from modifier tropes. But I think modifier tropes will face similar problems.</w:t>
      </w:r>
      <w:r w:rsidRPr="00240747">
        <w:rPr>
          <w:rFonts w:asciiTheme="minorHAnsi" w:hAnsiTheme="minorHAnsi" w:cs="Times New Roman"/>
          <w:color w:val="FF0000"/>
        </w:rPr>
        <w:t xml:space="preserve"> </w:t>
      </w:r>
    </w:p>
  </w:footnote>
  <w:footnote w:id="2">
    <w:p w:rsidR="002A2068" w:rsidRPr="00240747" w:rsidRDefault="002A2068" w:rsidP="00C92BCD">
      <w:pPr>
        <w:pStyle w:val="FootnoteText"/>
        <w:ind w:firstLine="720"/>
        <w:rPr>
          <w:rFonts w:asciiTheme="minorHAnsi" w:hAnsiTheme="minorHAnsi" w:cs="Times New Roman"/>
        </w:rPr>
      </w:pPr>
      <w:r w:rsidRPr="00240747">
        <w:rPr>
          <w:rStyle w:val="FootnoteReference"/>
          <w:rFonts w:asciiTheme="minorHAnsi" w:hAnsiTheme="minorHAnsi" w:cs="Times New Roman"/>
        </w:rPr>
        <w:footnoteRef/>
      </w:r>
      <w:r w:rsidRPr="00240747">
        <w:rPr>
          <w:rFonts w:asciiTheme="minorHAnsi" w:hAnsiTheme="minorHAnsi" w:cs="Times New Roman"/>
        </w:rPr>
        <w:t xml:space="preserve"> Anna-Sofia Maurin, </w:t>
      </w:r>
      <w:r w:rsidRPr="00240747">
        <w:rPr>
          <w:rFonts w:asciiTheme="minorHAnsi" w:hAnsiTheme="minorHAnsi" w:cs="Times New Roman"/>
          <w:i/>
        </w:rPr>
        <w:t>If Tropes</w:t>
      </w:r>
      <w:r w:rsidRPr="00240747">
        <w:rPr>
          <w:rFonts w:asciiTheme="minorHAnsi" w:hAnsiTheme="minorHAnsi" w:cs="Times New Roman"/>
        </w:rPr>
        <w:t xml:space="preserve"> (D</w:t>
      </w:r>
      <w:r w:rsidRPr="00240747">
        <w:rPr>
          <w:rFonts w:asciiTheme="minorHAnsi" w:hAnsiTheme="minorHAnsi" w:cs="Times New Roman"/>
        </w:rPr>
        <w:t xml:space="preserve">ordecht: Kluwer Academic, 2002), </w:t>
      </w:r>
      <w:r w:rsidRPr="00240747">
        <w:rPr>
          <w:rFonts w:asciiTheme="minorHAnsi" w:hAnsiTheme="minorHAnsi" w:cs="Times New Roman"/>
        </w:rPr>
        <w:t>14, 16.</w:t>
      </w:r>
    </w:p>
  </w:footnote>
  <w:footnote w:id="3">
    <w:p w:rsidR="002A2068" w:rsidRPr="00240747" w:rsidRDefault="002A2068" w:rsidP="00C92BCD">
      <w:pPr>
        <w:pStyle w:val="FootnoteText"/>
        <w:ind w:firstLine="720"/>
        <w:rPr>
          <w:rFonts w:asciiTheme="minorHAnsi" w:hAnsiTheme="minorHAnsi" w:cs="Times New Roman"/>
        </w:rPr>
      </w:pPr>
      <w:r w:rsidRPr="00240747">
        <w:rPr>
          <w:rStyle w:val="FootnoteReference"/>
          <w:rFonts w:asciiTheme="minorHAnsi" w:hAnsiTheme="minorHAnsi" w:cs="Times New Roman"/>
        </w:rPr>
        <w:footnoteRef/>
      </w:r>
      <w:r w:rsidRPr="00240747">
        <w:rPr>
          <w:rFonts w:asciiTheme="minorHAnsi" w:hAnsiTheme="minorHAnsi" w:cs="Times New Roman"/>
        </w:rPr>
        <w:t xml:space="preserve"> Ibid., 14-15.</w:t>
      </w:r>
    </w:p>
  </w:footnote>
  <w:footnote w:id="4">
    <w:p w:rsidR="002A2068" w:rsidRPr="00240747" w:rsidRDefault="002A2068" w:rsidP="00C92BCD">
      <w:pPr>
        <w:pStyle w:val="FootnoteText"/>
        <w:ind w:firstLine="720"/>
        <w:rPr>
          <w:rFonts w:asciiTheme="minorHAnsi" w:hAnsiTheme="minorHAnsi" w:cs="Times New Roman"/>
        </w:rPr>
      </w:pPr>
      <w:r w:rsidRPr="00240747">
        <w:rPr>
          <w:rStyle w:val="FootnoteReference"/>
          <w:rFonts w:asciiTheme="minorHAnsi" w:hAnsiTheme="minorHAnsi" w:cs="Times New Roman"/>
        </w:rPr>
        <w:footnoteRef/>
      </w:r>
      <w:r w:rsidRPr="00240747">
        <w:rPr>
          <w:rFonts w:asciiTheme="minorHAnsi" w:hAnsiTheme="minorHAnsi" w:cs="Times New Roman"/>
        </w:rPr>
        <w:t xml:space="preserve"> Ibid., 15.</w:t>
      </w:r>
    </w:p>
  </w:footnote>
  <w:footnote w:id="5">
    <w:p w:rsidR="00765ED8" w:rsidRPr="00240747" w:rsidRDefault="00765ED8" w:rsidP="00C92BCD">
      <w:pPr>
        <w:pStyle w:val="FootnoteText"/>
        <w:ind w:firstLine="720"/>
        <w:rPr>
          <w:rFonts w:asciiTheme="minorHAnsi" w:hAnsiTheme="minorHAnsi" w:cs="Times New Roman"/>
        </w:rPr>
      </w:pPr>
      <w:r w:rsidRPr="00240747">
        <w:rPr>
          <w:rStyle w:val="FootnoteReference"/>
          <w:rFonts w:asciiTheme="minorHAnsi" w:hAnsiTheme="minorHAnsi" w:cs="Times New Roman"/>
        </w:rPr>
        <w:footnoteRef/>
      </w:r>
      <w:r w:rsidRPr="00240747">
        <w:rPr>
          <w:rFonts w:asciiTheme="minorHAnsi" w:hAnsiTheme="minorHAnsi" w:cs="Times New Roman"/>
        </w:rPr>
        <w:t xml:space="preserve"> Ibid.</w:t>
      </w:r>
    </w:p>
  </w:footnote>
  <w:footnote w:id="6">
    <w:p w:rsidR="00765ED8" w:rsidRPr="00240747" w:rsidRDefault="00765ED8" w:rsidP="00C92BCD">
      <w:pPr>
        <w:pStyle w:val="FootnoteText"/>
        <w:ind w:firstLine="720"/>
        <w:rPr>
          <w:rFonts w:asciiTheme="minorHAnsi" w:hAnsiTheme="minorHAnsi" w:cs="Times New Roman"/>
        </w:rPr>
      </w:pPr>
      <w:r w:rsidRPr="00240747">
        <w:rPr>
          <w:rStyle w:val="FootnoteReference"/>
          <w:rFonts w:asciiTheme="minorHAnsi" w:hAnsiTheme="minorHAnsi" w:cs="Times New Roman"/>
        </w:rPr>
        <w:footnoteRef/>
      </w:r>
      <w:r w:rsidRPr="00240747">
        <w:rPr>
          <w:rFonts w:asciiTheme="minorHAnsi" w:hAnsiTheme="minorHAnsi" w:cs="Times New Roman"/>
        </w:rPr>
        <w:t xml:space="preserve"> Ibid.</w:t>
      </w:r>
    </w:p>
  </w:footnote>
  <w:footnote w:id="7">
    <w:p w:rsidR="00765ED8" w:rsidRPr="00240747" w:rsidRDefault="00765ED8" w:rsidP="00C92BCD">
      <w:pPr>
        <w:pStyle w:val="FootnoteText"/>
        <w:ind w:firstLine="720"/>
        <w:rPr>
          <w:rFonts w:asciiTheme="minorHAnsi" w:hAnsiTheme="minorHAnsi" w:cs="Times New Roman"/>
        </w:rPr>
      </w:pPr>
      <w:r w:rsidRPr="00240747">
        <w:rPr>
          <w:rStyle w:val="FootnoteReference"/>
          <w:rFonts w:asciiTheme="minorHAnsi" w:hAnsiTheme="minorHAnsi" w:cs="Times New Roman"/>
        </w:rPr>
        <w:footnoteRef/>
      </w:r>
      <w:r w:rsidRPr="00240747">
        <w:rPr>
          <w:rFonts w:asciiTheme="minorHAnsi" w:hAnsiTheme="minorHAnsi" w:cs="Times New Roman"/>
        </w:rPr>
        <w:t xml:space="preserve"> Ibid., 16. </w:t>
      </w:r>
    </w:p>
  </w:footnote>
  <w:footnote w:id="8">
    <w:p w:rsidR="00765ED8" w:rsidRPr="00240747" w:rsidRDefault="00765ED8" w:rsidP="00C92BCD">
      <w:pPr>
        <w:pStyle w:val="FootnoteText"/>
        <w:ind w:firstLine="720"/>
        <w:rPr>
          <w:rFonts w:asciiTheme="minorHAnsi" w:hAnsiTheme="minorHAnsi" w:cs="Times New Roman"/>
        </w:rPr>
      </w:pPr>
      <w:r w:rsidRPr="00240747">
        <w:rPr>
          <w:rStyle w:val="FootnoteReference"/>
          <w:rFonts w:asciiTheme="minorHAnsi" w:hAnsiTheme="minorHAnsi" w:cs="Times New Roman"/>
        </w:rPr>
        <w:footnoteRef/>
      </w:r>
      <w:r w:rsidRPr="00240747">
        <w:rPr>
          <w:rFonts w:asciiTheme="minorHAnsi" w:hAnsiTheme="minorHAnsi" w:cs="Times New Roman"/>
        </w:rPr>
        <w:t xml:space="preserve"> Ibid.</w:t>
      </w:r>
    </w:p>
  </w:footnote>
  <w:footnote w:id="9">
    <w:p w:rsidR="00765ED8" w:rsidRPr="00240747" w:rsidRDefault="00765ED8" w:rsidP="00C92BCD">
      <w:pPr>
        <w:pStyle w:val="FootnoteText"/>
        <w:ind w:firstLine="720"/>
        <w:rPr>
          <w:rFonts w:asciiTheme="minorHAnsi" w:hAnsiTheme="minorHAnsi" w:cs="Times New Roman"/>
        </w:rPr>
      </w:pPr>
      <w:r w:rsidRPr="00240747">
        <w:rPr>
          <w:rStyle w:val="FootnoteReference"/>
          <w:rFonts w:asciiTheme="minorHAnsi" w:hAnsiTheme="minorHAnsi" w:cs="Times New Roman"/>
        </w:rPr>
        <w:footnoteRef/>
      </w:r>
      <w:r w:rsidRPr="00240747">
        <w:rPr>
          <w:rFonts w:asciiTheme="minorHAnsi" w:hAnsiTheme="minorHAnsi" w:cs="Times New Roman"/>
        </w:rPr>
        <w:t xml:space="preserve"> Keith Campbell, “The Metaphysic of Abstract Particulars,” </w:t>
      </w:r>
      <w:r w:rsidRPr="00240747">
        <w:rPr>
          <w:rFonts w:asciiTheme="minorHAnsi" w:hAnsiTheme="minorHAnsi" w:cs="Times New Roman"/>
          <w:i/>
        </w:rPr>
        <w:t>Properties</w:t>
      </w:r>
      <w:r w:rsidRPr="00240747">
        <w:rPr>
          <w:rFonts w:asciiTheme="minorHAnsi" w:hAnsiTheme="minorHAnsi" w:cs="Times New Roman"/>
        </w:rPr>
        <w:t xml:space="preserve">, ed. by D.H. Mellor and Alex Oliver (New York: Oxford University Press, 1997), 135. Reprinted from </w:t>
      </w:r>
      <w:r w:rsidRPr="00240747">
        <w:rPr>
          <w:rFonts w:asciiTheme="minorHAnsi" w:hAnsiTheme="minorHAnsi" w:cs="Times New Roman"/>
          <w:i/>
        </w:rPr>
        <w:t>Midwest Studies in Philosophy VI: The Foundations of Analytic Philosophy</w:t>
      </w:r>
      <w:r w:rsidRPr="00240747">
        <w:rPr>
          <w:rFonts w:asciiTheme="minorHAnsi" w:hAnsiTheme="minorHAnsi" w:cs="Times New Roman"/>
        </w:rPr>
        <w:t xml:space="preserve">, ed. P. French, et al. (Minneapolis: University of Minnesota Press, 1981), 477-88. </w:t>
      </w:r>
    </w:p>
  </w:footnote>
  <w:footnote w:id="10">
    <w:p w:rsidR="00765ED8" w:rsidRPr="00240747" w:rsidRDefault="00765ED8" w:rsidP="00C92BCD">
      <w:pPr>
        <w:pStyle w:val="FootnoteText"/>
        <w:ind w:firstLine="720"/>
        <w:rPr>
          <w:rFonts w:asciiTheme="minorHAnsi" w:hAnsiTheme="minorHAnsi" w:cs="Times New Roman"/>
        </w:rPr>
      </w:pPr>
      <w:r w:rsidRPr="00240747">
        <w:rPr>
          <w:rStyle w:val="FootnoteReference"/>
          <w:rFonts w:asciiTheme="minorHAnsi" w:hAnsiTheme="minorHAnsi" w:cs="Times New Roman"/>
        </w:rPr>
        <w:footnoteRef/>
      </w:r>
      <w:r w:rsidRPr="00240747">
        <w:rPr>
          <w:rFonts w:asciiTheme="minorHAnsi" w:hAnsiTheme="minorHAnsi" w:cs="Times New Roman"/>
        </w:rPr>
        <w:t xml:space="preserve"> Ibid., 128, 132.</w:t>
      </w:r>
    </w:p>
  </w:footnote>
  <w:footnote w:id="11">
    <w:p w:rsidR="00765ED8" w:rsidRPr="00240747" w:rsidRDefault="00765ED8" w:rsidP="00C92BCD">
      <w:pPr>
        <w:pStyle w:val="Default"/>
        <w:ind w:firstLine="720"/>
        <w:rPr>
          <w:rFonts w:asciiTheme="minorHAnsi" w:hAnsiTheme="minorHAnsi" w:cs="Times New Roman"/>
          <w:sz w:val="20"/>
          <w:szCs w:val="20"/>
        </w:rPr>
      </w:pPr>
      <w:r w:rsidRPr="00240747">
        <w:rPr>
          <w:rStyle w:val="FootnoteReference"/>
          <w:rFonts w:asciiTheme="minorHAnsi" w:hAnsiTheme="minorHAnsi" w:cs="Times New Roman"/>
          <w:color w:val="auto"/>
          <w:sz w:val="20"/>
          <w:szCs w:val="20"/>
        </w:rPr>
        <w:footnoteRef/>
      </w:r>
      <w:r w:rsidRPr="00240747">
        <w:rPr>
          <w:rFonts w:asciiTheme="minorHAnsi" w:hAnsiTheme="minorHAnsi" w:cs="Times New Roman"/>
          <w:color w:val="auto"/>
          <w:sz w:val="20"/>
          <w:szCs w:val="20"/>
        </w:rPr>
        <w:t xml:space="preserve"> Thus, his understanding of abstractness of a trope stands in contrast to that of Maurin. For her, a trope’s abstractness is best understood simply as its inherent qualitativeness. Indeed, she observes that the term “abstract” suggests a number of misunderstandings, including that it means the mental, or “the product of some magical feat of the mind.” See D. C. Williams, “On the Elements of Being: I,” </w:t>
      </w:r>
      <w:r w:rsidRPr="00240747">
        <w:rPr>
          <w:rFonts w:asciiTheme="minorHAnsi" w:hAnsiTheme="minorHAnsi" w:cs="Times New Roman"/>
          <w:i/>
          <w:color w:val="auto"/>
          <w:sz w:val="20"/>
          <w:szCs w:val="20"/>
        </w:rPr>
        <w:t>The Review of Metaphysics</w:t>
      </w:r>
      <w:r w:rsidRPr="00240747">
        <w:rPr>
          <w:rFonts w:asciiTheme="minorHAnsi" w:hAnsiTheme="minorHAnsi" w:cs="Times New Roman"/>
          <w:color w:val="auto"/>
          <w:sz w:val="20"/>
          <w:szCs w:val="20"/>
        </w:rPr>
        <w:t xml:space="preserve"> 7:1 (Sept. 1953), 14, in Maurin, 21.</w:t>
      </w:r>
    </w:p>
  </w:footnote>
  <w:footnote w:id="12">
    <w:p w:rsidR="00765ED8" w:rsidRPr="00240747" w:rsidRDefault="00765ED8" w:rsidP="00C92BCD">
      <w:pPr>
        <w:pStyle w:val="FootnoteText"/>
        <w:ind w:firstLine="720"/>
        <w:rPr>
          <w:rFonts w:asciiTheme="minorHAnsi" w:hAnsiTheme="minorHAnsi" w:cs="Times New Roman"/>
        </w:rPr>
      </w:pPr>
      <w:r w:rsidRPr="00240747">
        <w:rPr>
          <w:rStyle w:val="FootnoteReference"/>
          <w:rFonts w:asciiTheme="minorHAnsi" w:hAnsiTheme="minorHAnsi" w:cs="Times New Roman"/>
        </w:rPr>
        <w:footnoteRef/>
      </w:r>
      <w:r w:rsidRPr="00240747">
        <w:rPr>
          <w:rFonts w:asciiTheme="minorHAnsi" w:hAnsiTheme="minorHAnsi" w:cs="Times New Roman"/>
        </w:rPr>
        <w:t xml:space="preserve"> Campbell, “The Metaphysic of Abstract Particulars,” 126. See also J.P. Moreland, </w:t>
      </w:r>
      <w:r w:rsidRPr="00240747">
        <w:rPr>
          <w:rFonts w:asciiTheme="minorHAnsi" w:hAnsiTheme="minorHAnsi" w:cs="Times New Roman"/>
          <w:i/>
        </w:rPr>
        <w:t>Universals</w:t>
      </w:r>
      <w:r w:rsidRPr="00240747">
        <w:rPr>
          <w:rFonts w:asciiTheme="minorHAnsi" w:hAnsiTheme="minorHAnsi" w:cs="Times New Roman"/>
        </w:rPr>
        <w:t xml:space="preserve">, in </w:t>
      </w:r>
      <w:r w:rsidRPr="00240747">
        <w:rPr>
          <w:rFonts w:asciiTheme="minorHAnsi" w:hAnsiTheme="minorHAnsi" w:cs="Times New Roman"/>
          <w:i/>
        </w:rPr>
        <w:t>Central Problems in Philosophy</w:t>
      </w:r>
      <w:r w:rsidRPr="00240747">
        <w:rPr>
          <w:rFonts w:asciiTheme="minorHAnsi" w:hAnsiTheme="minorHAnsi" w:cs="Times New Roman"/>
        </w:rPr>
        <w:t xml:space="preserve"> series, ed. John Shand (Montreal: McGill-Queen’s University Press, 2001), 53.</w:t>
      </w:r>
    </w:p>
  </w:footnote>
  <w:footnote w:id="13">
    <w:p w:rsidR="00765ED8" w:rsidRPr="00240747" w:rsidRDefault="00765ED8" w:rsidP="00C92BCD">
      <w:pPr>
        <w:pStyle w:val="FootnoteText"/>
        <w:ind w:firstLine="720"/>
        <w:rPr>
          <w:rFonts w:asciiTheme="minorHAnsi" w:hAnsiTheme="minorHAnsi" w:cs="Times New Roman"/>
        </w:rPr>
      </w:pPr>
      <w:r w:rsidRPr="00240747">
        <w:rPr>
          <w:rStyle w:val="FootnoteReference"/>
          <w:rFonts w:asciiTheme="minorHAnsi" w:hAnsiTheme="minorHAnsi" w:cs="Times New Roman"/>
        </w:rPr>
        <w:footnoteRef/>
      </w:r>
      <w:r w:rsidRPr="00240747">
        <w:rPr>
          <w:rFonts w:asciiTheme="minorHAnsi" w:hAnsiTheme="minorHAnsi" w:cs="Times New Roman"/>
        </w:rPr>
        <w:t xml:space="preserve"> Campbell, “The Metaphysic of Abstract Particulars,” 135-36.</w:t>
      </w:r>
    </w:p>
  </w:footnote>
  <w:footnote w:id="14">
    <w:p w:rsidR="00765ED8" w:rsidRPr="00240747" w:rsidRDefault="00765ED8" w:rsidP="00C92BCD">
      <w:pPr>
        <w:pStyle w:val="FootnoteText"/>
        <w:ind w:firstLine="720"/>
        <w:rPr>
          <w:rFonts w:asciiTheme="minorHAnsi" w:hAnsiTheme="minorHAnsi" w:cs="Times New Roman"/>
        </w:rPr>
      </w:pPr>
      <w:r w:rsidRPr="00240747">
        <w:rPr>
          <w:rStyle w:val="FootnoteReference"/>
          <w:rFonts w:asciiTheme="minorHAnsi" w:hAnsiTheme="minorHAnsi" w:cs="Times New Roman"/>
        </w:rPr>
        <w:footnoteRef/>
      </w:r>
      <w:r w:rsidRPr="00240747">
        <w:rPr>
          <w:rFonts w:asciiTheme="minorHAnsi" w:hAnsiTheme="minorHAnsi" w:cs="Times New Roman"/>
        </w:rPr>
        <w:t xml:space="preserve"> Keith Campbell, </w:t>
      </w:r>
      <w:r w:rsidRPr="00240747">
        <w:rPr>
          <w:rFonts w:asciiTheme="minorHAnsi" w:hAnsiTheme="minorHAnsi" w:cs="Times New Roman"/>
          <w:i/>
        </w:rPr>
        <w:t>Abstract Particulars</w:t>
      </w:r>
      <w:r w:rsidRPr="00240747">
        <w:rPr>
          <w:rFonts w:asciiTheme="minorHAnsi" w:hAnsiTheme="minorHAnsi" w:cs="Times New Roman"/>
        </w:rPr>
        <w:t xml:space="preserve"> (Oxford: Basil Blackwell, 1990), 69.</w:t>
      </w:r>
    </w:p>
  </w:footnote>
  <w:footnote w:id="15">
    <w:p w:rsidR="00765ED8" w:rsidRPr="00240747" w:rsidRDefault="00765ED8" w:rsidP="00C92BCD">
      <w:pPr>
        <w:pStyle w:val="FootnoteText"/>
        <w:ind w:firstLine="720"/>
        <w:rPr>
          <w:rFonts w:asciiTheme="minorHAnsi" w:hAnsiTheme="minorHAnsi" w:cs="Times New Roman"/>
        </w:rPr>
      </w:pPr>
      <w:r w:rsidRPr="00240747">
        <w:rPr>
          <w:rStyle w:val="FootnoteReference"/>
          <w:rFonts w:asciiTheme="minorHAnsi" w:hAnsiTheme="minorHAnsi" w:cs="Times New Roman"/>
        </w:rPr>
        <w:footnoteRef/>
      </w:r>
      <w:r w:rsidRPr="00240747">
        <w:rPr>
          <w:rFonts w:asciiTheme="minorHAnsi" w:hAnsiTheme="minorHAnsi" w:cs="Times New Roman"/>
        </w:rPr>
        <w:t xml:space="preserve"> Ibid., 68-71; see also Moreland, 60.</w:t>
      </w:r>
    </w:p>
  </w:footnote>
  <w:footnote w:id="16">
    <w:p w:rsidR="00765ED8" w:rsidRPr="00240747" w:rsidRDefault="00765ED8" w:rsidP="00C92BCD">
      <w:pPr>
        <w:pStyle w:val="FootnoteText"/>
        <w:ind w:firstLine="720"/>
        <w:rPr>
          <w:rFonts w:asciiTheme="minorHAnsi" w:hAnsiTheme="minorHAnsi" w:cs="Times New Roman"/>
        </w:rPr>
      </w:pPr>
      <w:r w:rsidRPr="00240747">
        <w:rPr>
          <w:rStyle w:val="FootnoteReference"/>
          <w:rFonts w:asciiTheme="minorHAnsi" w:hAnsiTheme="minorHAnsi" w:cs="Times New Roman"/>
        </w:rPr>
        <w:footnoteRef/>
      </w:r>
      <w:r w:rsidRPr="00240747">
        <w:rPr>
          <w:rFonts w:asciiTheme="minorHAnsi" w:hAnsiTheme="minorHAnsi" w:cs="Times New Roman"/>
        </w:rPr>
        <w:t xml:space="preserve"> Campbell, </w:t>
      </w:r>
      <w:r w:rsidRPr="00240747">
        <w:rPr>
          <w:rFonts w:asciiTheme="minorHAnsi" w:hAnsiTheme="minorHAnsi" w:cs="Times New Roman"/>
          <w:i/>
        </w:rPr>
        <w:t>Abstract Particulars</w:t>
      </w:r>
      <w:r w:rsidRPr="00240747">
        <w:rPr>
          <w:rFonts w:asciiTheme="minorHAnsi" w:hAnsiTheme="minorHAnsi" w:cs="Times New Roman"/>
        </w:rPr>
        <w:t>, 56-58, 89-90. See also Moreland, 60.</w:t>
      </w:r>
    </w:p>
  </w:footnote>
  <w:footnote w:id="17">
    <w:p w:rsidR="00765ED8" w:rsidRPr="00240747" w:rsidRDefault="00765ED8" w:rsidP="00C92BCD">
      <w:pPr>
        <w:pStyle w:val="FootnoteText"/>
        <w:ind w:firstLine="720"/>
        <w:rPr>
          <w:rFonts w:asciiTheme="minorHAnsi" w:hAnsiTheme="minorHAnsi" w:cs="Times New Roman"/>
        </w:rPr>
      </w:pPr>
      <w:r w:rsidRPr="00240747">
        <w:rPr>
          <w:rStyle w:val="FootnoteReference"/>
          <w:rFonts w:asciiTheme="minorHAnsi" w:hAnsiTheme="minorHAnsi" w:cs="Times New Roman"/>
        </w:rPr>
        <w:footnoteRef/>
      </w:r>
      <w:r w:rsidRPr="00240747">
        <w:rPr>
          <w:rFonts w:asciiTheme="minorHAnsi" w:hAnsiTheme="minorHAnsi" w:cs="Times New Roman"/>
        </w:rPr>
        <w:t xml:space="preserve"> Moreland, 58.</w:t>
      </w:r>
    </w:p>
  </w:footnote>
  <w:footnote w:id="18">
    <w:p w:rsidR="00765ED8" w:rsidRPr="00240747" w:rsidRDefault="00765ED8" w:rsidP="00C92BCD">
      <w:pPr>
        <w:pStyle w:val="FootnoteText"/>
        <w:ind w:firstLine="720"/>
        <w:rPr>
          <w:rFonts w:asciiTheme="minorHAnsi" w:hAnsiTheme="minorHAnsi" w:cs="Times New Roman"/>
        </w:rPr>
      </w:pPr>
      <w:r w:rsidRPr="00240747">
        <w:rPr>
          <w:rStyle w:val="FootnoteReference"/>
          <w:rFonts w:asciiTheme="minorHAnsi" w:hAnsiTheme="minorHAnsi" w:cs="Times New Roman"/>
        </w:rPr>
        <w:footnoteRef/>
      </w:r>
      <w:r w:rsidRPr="00240747">
        <w:rPr>
          <w:rFonts w:asciiTheme="minorHAnsi" w:hAnsiTheme="minorHAnsi" w:cs="Times New Roman"/>
        </w:rPr>
        <w:t xml:space="preserve"> Moreland, 58; see also Campbell, </w:t>
      </w:r>
      <w:r w:rsidRPr="00240747">
        <w:rPr>
          <w:rFonts w:asciiTheme="minorHAnsi" w:hAnsiTheme="minorHAnsi" w:cs="Times New Roman"/>
          <w:i/>
        </w:rPr>
        <w:t>Abstract Particulars</w:t>
      </w:r>
      <w:r w:rsidRPr="00240747">
        <w:rPr>
          <w:rFonts w:asciiTheme="minorHAnsi" w:hAnsiTheme="minorHAnsi" w:cs="Times New Roman"/>
        </w:rPr>
        <w:t>, 65-66.</w:t>
      </w:r>
    </w:p>
  </w:footnote>
  <w:footnote w:id="19">
    <w:p w:rsidR="00E854EA" w:rsidRPr="00240747" w:rsidRDefault="00E854EA" w:rsidP="00C92BCD">
      <w:pPr>
        <w:ind w:firstLine="720"/>
        <w:rPr>
          <w:rFonts w:cs="Times New Roman"/>
          <w:sz w:val="20"/>
          <w:szCs w:val="20"/>
        </w:rPr>
      </w:pPr>
      <w:r w:rsidRPr="00240747">
        <w:rPr>
          <w:rStyle w:val="FootnoteReference"/>
          <w:rFonts w:cs="Times New Roman"/>
          <w:sz w:val="20"/>
          <w:szCs w:val="20"/>
        </w:rPr>
        <w:footnoteRef/>
      </w:r>
      <w:r w:rsidRPr="00240747">
        <w:rPr>
          <w:rFonts w:cs="Times New Roman"/>
          <w:sz w:val="20"/>
          <w:szCs w:val="20"/>
        </w:rPr>
        <w:t xml:space="preserve"> Even worse, on trope ontology, it seems it would become impossible to even form the concept of a trope, nominalism, or anything else. For a concept also would be a trope and thereby subject to the same problems we have seen.</w:t>
      </w:r>
    </w:p>
  </w:footnote>
  <w:footnote w:id="20">
    <w:p w:rsidR="00E854EA" w:rsidRPr="00240747" w:rsidRDefault="00E854EA" w:rsidP="00C92BCD">
      <w:pPr>
        <w:pStyle w:val="FootnoteText"/>
        <w:ind w:firstLine="720"/>
        <w:rPr>
          <w:rFonts w:asciiTheme="minorHAnsi" w:hAnsiTheme="minorHAnsi" w:cs="Times New Roman"/>
        </w:rPr>
      </w:pPr>
      <w:r w:rsidRPr="00240747">
        <w:rPr>
          <w:rStyle w:val="FootnoteReference"/>
          <w:rFonts w:asciiTheme="minorHAnsi" w:hAnsiTheme="minorHAnsi" w:cs="Times New Roman"/>
        </w:rPr>
        <w:footnoteRef/>
      </w:r>
      <w:r w:rsidRPr="00240747">
        <w:rPr>
          <w:rFonts w:asciiTheme="minorHAnsi" w:hAnsiTheme="minorHAnsi" w:cs="Times New Roman"/>
        </w:rPr>
        <w:t xml:space="preserve"> Maurin, 19.</w:t>
      </w:r>
    </w:p>
  </w:footnote>
  <w:footnote w:id="21">
    <w:p w:rsidR="00314880" w:rsidRPr="00240747" w:rsidRDefault="00314880" w:rsidP="00C92BCD">
      <w:pPr>
        <w:pStyle w:val="FootnoteText"/>
        <w:ind w:firstLine="720"/>
        <w:rPr>
          <w:rFonts w:asciiTheme="minorHAnsi" w:hAnsiTheme="minorHAnsi" w:cs="Times New Roman"/>
        </w:rPr>
      </w:pPr>
      <w:r w:rsidRPr="00240747">
        <w:rPr>
          <w:rStyle w:val="FootnoteReference"/>
          <w:rFonts w:asciiTheme="minorHAnsi" w:hAnsiTheme="minorHAnsi" w:cs="Times New Roman"/>
        </w:rPr>
        <w:footnoteRef/>
      </w:r>
      <w:r w:rsidRPr="00240747">
        <w:rPr>
          <w:rFonts w:asciiTheme="minorHAnsi" w:hAnsiTheme="minorHAnsi" w:cs="Times New Roman"/>
        </w:rPr>
        <w:t xml:space="preserve"> B</w:t>
      </w:r>
      <w:r w:rsidRPr="00240747">
        <w:rPr>
          <w:rFonts w:asciiTheme="minorHAnsi" w:hAnsiTheme="minorHAnsi" w:cs="Times New Roman"/>
        </w:rPr>
        <w:t xml:space="preserve">oth maintain that only concrete particulars exist. However, </w:t>
      </w:r>
      <w:r w:rsidRPr="00240747">
        <w:rPr>
          <w:rFonts w:asciiTheme="minorHAnsi" w:hAnsiTheme="minorHAnsi" w:cs="Times New Roman"/>
        </w:rPr>
        <w:t>“</w:t>
      </w:r>
      <w:r w:rsidRPr="00240747">
        <w:rPr>
          <w:rFonts w:asciiTheme="minorHAnsi" w:hAnsiTheme="minorHAnsi" w:cs="Times New Roman"/>
        </w:rPr>
        <w:t>MLN</w:t>
      </w:r>
      <w:r w:rsidRPr="00240747">
        <w:rPr>
          <w:rFonts w:asciiTheme="minorHAnsi" w:hAnsiTheme="minorHAnsi" w:cs="Times New Roman"/>
        </w:rPr>
        <w:t>”</w:t>
      </w:r>
      <w:r w:rsidRPr="00240747">
        <w:rPr>
          <w:rFonts w:asciiTheme="minorHAnsi" w:hAnsiTheme="minorHAnsi" w:cs="Times New Roman"/>
        </w:rPr>
        <w:t xml:space="preserve"> disagrees with AN in that “the claims apparently about universals are really disguised ways of talki</w:t>
      </w:r>
      <w:r w:rsidRPr="00240747">
        <w:rPr>
          <w:rFonts w:asciiTheme="minorHAnsi" w:hAnsiTheme="minorHAnsi" w:cs="Times New Roman"/>
        </w:rPr>
        <w:t>ng about linguistic expressions</w:t>
      </w:r>
      <w:r w:rsidRPr="00240747">
        <w:rPr>
          <w:rFonts w:asciiTheme="minorHAnsi" w:hAnsiTheme="minorHAnsi" w:cs="Times New Roman"/>
        </w:rPr>
        <w:t>”</w:t>
      </w:r>
      <w:r w:rsidRPr="00240747">
        <w:rPr>
          <w:rFonts w:asciiTheme="minorHAnsi" w:hAnsiTheme="minorHAnsi" w:cs="Times New Roman"/>
        </w:rPr>
        <w:t xml:space="preserve"> (</w:t>
      </w:r>
      <w:r w:rsidRPr="00240747">
        <w:rPr>
          <w:rFonts w:asciiTheme="minorHAnsi" w:hAnsiTheme="minorHAnsi" w:cs="Times New Roman"/>
        </w:rPr>
        <w:t>Michael Loux</w:t>
      </w:r>
      <w:r w:rsidRPr="00240747">
        <w:rPr>
          <w:rFonts w:asciiTheme="minorHAnsi" w:hAnsiTheme="minorHAnsi" w:cs="Times New Roman"/>
        </w:rPr>
        <w:t xml:space="preserve">, </w:t>
      </w:r>
      <w:r w:rsidRPr="00240747">
        <w:rPr>
          <w:rFonts w:asciiTheme="minorHAnsi" w:hAnsiTheme="minorHAnsi" w:cs="Times New Roman"/>
          <w:i/>
        </w:rPr>
        <w:t>Metaphysics</w:t>
      </w:r>
      <w:r w:rsidRPr="00240747">
        <w:rPr>
          <w:rFonts w:asciiTheme="minorHAnsi" w:hAnsiTheme="minorHAnsi" w:cs="Times New Roman"/>
        </w:rPr>
        <w:t xml:space="preserve"> (Routledge, 2006), 46.</w:t>
      </w:r>
    </w:p>
  </w:footnote>
  <w:footnote w:id="22">
    <w:p w:rsidR="00314880" w:rsidRPr="00240747" w:rsidRDefault="00314880" w:rsidP="00C92BCD">
      <w:pPr>
        <w:pStyle w:val="FootnoteText"/>
        <w:ind w:firstLine="720"/>
        <w:rPr>
          <w:rFonts w:asciiTheme="minorHAnsi" w:hAnsiTheme="minorHAnsi" w:cs="Times New Roman"/>
        </w:rPr>
      </w:pPr>
      <w:r w:rsidRPr="00240747">
        <w:rPr>
          <w:rStyle w:val="FootnoteReference"/>
          <w:rFonts w:asciiTheme="minorHAnsi" w:hAnsiTheme="minorHAnsi" w:cs="Times New Roman"/>
        </w:rPr>
        <w:footnoteRef/>
      </w:r>
      <w:r w:rsidRPr="00240747">
        <w:rPr>
          <w:rFonts w:asciiTheme="minorHAnsi" w:hAnsiTheme="minorHAnsi" w:cs="Times New Roman"/>
        </w:rPr>
        <w:t xml:space="preserve"> Garcia, “Two Ways to Particularize a Property,” 635. </w:t>
      </w:r>
      <w:r w:rsidR="00C92BCD" w:rsidRPr="00240747">
        <w:rPr>
          <w:rFonts w:asciiTheme="minorHAnsi" w:hAnsiTheme="minorHAnsi"/>
        </w:rPr>
        <w:t xml:space="preserve">See also Michael Loux, </w:t>
      </w:r>
      <w:r w:rsidR="00C92BCD" w:rsidRPr="00240747">
        <w:rPr>
          <w:rFonts w:asciiTheme="minorHAnsi" w:hAnsiTheme="minorHAnsi"/>
          <w:i/>
        </w:rPr>
        <w:t>Metaphysics: A Contemporary Introduction</w:t>
      </w:r>
      <w:r w:rsidR="00C92BCD" w:rsidRPr="00240747">
        <w:rPr>
          <w:rFonts w:asciiTheme="minorHAnsi" w:hAnsiTheme="minorHAnsi"/>
        </w:rPr>
        <w:t>, 3</w:t>
      </w:r>
      <w:r w:rsidR="00C92BCD" w:rsidRPr="00240747">
        <w:rPr>
          <w:rFonts w:asciiTheme="minorHAnsi" w:hAnsiTheme="minorHAnsi"/>
          <w:vertAlign w:val="superscript"/>
        </w:rPr>
        <w:t>rd</w:t>
      </w:r>
      <w:r w:rsidR="00C92BCD" w:rsidRPr="00240747">
        <w:rPr>
          <w:rFonts w:asciiTheme="minorHAnsi" w:hAnsiTheme="minorHAnsi"/>
        </w:rPr>
        <w:t xml:space="preserve"> ed. (New York: Routledge, 2006), 58-69.</w:t>
      </w:r>
    </w:p>
  </w:footnote>
  <w:footnote w:id="23">
    <w:p w:rsidR="00314880" w:rsidRPr="00240747" w:rsidRDefault="00314880" w:rsidP="00C92BCD">
      <w:pPr>
        <w:ind w:firstLine="720"/>
        <w:rPr>
          <w:rFonts w:cs="Times New Roman"/>
          <w:sz w:val="20"/>
          <w:szCs w:val="20"/>
        </w:rPr>
      </w:pPr>
      <w:r w:rsidRPr="00240747">
        <w:rPr>
          <w:rStyle w:val="FootnoteReference"/>
          <w:rFonts w:cs="Times New Roman"/>
          <w:sz w:val="20"/>
          <w:szCs w:val="20"/>
        </w:rPr>
        <w:footnoteRef/>
      </w:r>
      <w:r w:rsidRPr="00240747">
        <w:rPr>
          <w:rFonts w:cs="Times New Roman"/>
          <w:sz w:val="20"/>
          <w:szCs w:val="20"/>
        </w:rPr>
        <w:t xml:space="preserve"> D. M. Armstrong, </w:t>
      </w:r>
      <w:r w:rsidRPr="00240747">
        <w:rPr>
          <w:rFonts w:cs="Times New Roman"/>
          <w:i/>
          <w:sz w:val="20"/>
          <w:szCs w:val="20"/>
        </w:rPr>
        <w:t xml:space="preserve">Universals: An Opinionated Introduction </w:t>
      </w:r>
      <w:r w:rsidRPr="00240747">
        <w:rPr>
          <w:rFonts w:cs="Times New Roman"/>
          <w:sz w:val="20"/>
          <w:szCs w:val="20"/>
        </w:rPr>
        <w:t xml:space="preserve">(Boulder: Westview Press, 1989), 38. Also, see Moreland, </w:t>
      </w:r>
      <w:r w:rsidR="00C92BCD" w:rsidRPr="00240747">
        <w:rPr>
          <w:rFonts w:cs="Times New Roman"/>
          <w:sz w:val="20"/>
          <w:szCs w:val="20"/>
        </w:rPr>
        <w:t>74, and</w:t>
      </w:r>
      <w:r w:rsidRPr="00240747">
        <w:rPr>
          <w:rFonts w:cs="Times New Roman"/>
          <w:sz w:val="20"/>
          <w:szCs w:val="20"/>
        </w:rPr>
        <w:t xml:space="preserve"> </w:t>
      </w:r>
      <w:r w:rsidR="00C92BCD" w:rsidRPr="00240747">
        <w:rPr>
          <w:rFonts w:cs="Times New Roman"/>
          <w:sz w:val="20"/>
          <w:szCs w:val="20"/>
        </w:rPr>
        <w:t>Loux</w:t>
      </w:r>
      <w:r w:rsidRPr="00240747">
        <w:rPr>
          <w:rFonts w:cs="Times New Roman"/>
          <w:sz w:val="20"/>
          <w:szCs w:val="20"/>
        </w:rPr>
        <w:t>, 86.</w:t>
      </w:r>
    </w:p>
  </w:footnote>
  <w:footnote w:id="24">
    <w:p w:rsidR="0045513C" w:rsidRPr="00240747" w:rsidRDefault="0045513C" w:rsidP="00C92BCD">
      <w:pPr>
        <w:pStyle w:val="FootnoteText"/>
        <w:ind w:firstLine="720"/>
        <w:rPr>
          <w:rFonts w:asciiTheme="minorHAnsi" w:hAnsiTheme="minorHAnsi" w:cs="Times New Roman"/>
        </w:rPr>
      </w:pPr>
      <w:r w:rsidRPr="00240747">
        <w:rPr>
          <w:rStyle w:val="FootnoteReference"/>
          <w:rFonts w:asciiTheme="minorHAnsi" w:hAnsiTheme="minorHAnsi" w:cs="Times New Roman"/>
        </w:rPr>
        <w:footnoteRef/>
      </w:r>
      <w:r w:rsidRPr="00240747">
        <w:rPr>
          <w:rFonts w:asciiTheme="minorHAnsi" w:hAnsiTheme="minorHAnsi" w:cs="Times New Roman"/>
        </w:rPr>
        <w:t xml:space="preserve"> David Lewis, “New Work for a Theory of Universals,” </w:t>
      </w:r>
      <w:r w:rsidRPr="00240747">
        <w:rPr>
          <w:rFonts w:asciiTheme="minorHAnsi" w:hAnsiTheme="minorHAnsi" w:cs="Times New Roman"/>
          <w:i/>
        </w:rPr>
        <w:t>Australasian Journal of Philosophy</w:t>
      </w:r>
      <w:r w:rsidRPr="00240747">
        <w:rPr>
          <w:rFonts w:asciiTheme="minorHAnsi" w:hAnsiTheme="minorHAnsi" w:cs="Times New Roman"/>
        </w:rPr>
        <w:t xml:space="preserve"> 61:4 (1983): 352.</w:t>
      </w:r>
    </w:p>
  </w:footnote>
  <w:footnote w:id="25">
    <w:p w:rsidR="0045513C" w:rsidRPr="00240747" w:rsidRDefault="0045513C" w:rsidP="00C92BCD">
      <w:pPr>
        <w:pStyle w:val="FootnoteText"/>
        <w:ind w:firstLine="720"/>
        <w:rPr>
          <w:rFonts w:asciiTheme="minorHAnsi" w:hAnsiTheme="minorHAnsi" w:cs="Times New Roman"/>
        </w:rPr>
      </w:pPr>
      <w:r w:rsidRPr="00240747">
        <w:rPr>
          <w:rStyle w:val="FootnoteReference"/>
          <w:rFonts w:asciiTheme="minorHAnsi" w:hAnsiTheme="minorHAnsi" w:cs="Times New Roman"/>
        </w:rPr>
        <w:footnoteRef/>
      </w:r>
      <w:r w:rsidRPr="00240747">
        <w:rPr>
          <w:rFonts w:asciiTheme="minorHAnsi" w:hAnsiTheme="minorHAnsi" w:cs="Times New Roman"/>
        </w:rPr>
        <w:t xml:space="preserve"> Ibid.</w:t>
      </w:r>
    </w:p>
  </w:footnote>
  <w:footnote w:id="26">
    <w:p w:rsidR="0045513C" w:rsidRPr="00240747" w:rsidRDefault="0045513C" w:rsidP="00C92BCD">
      <w:pPr>
        <w:pStyle w:val="FootnoteText"/>
        <w:ind w:firstLine="720"/>
        <w:rPr>
          <w:rFonts w:asciiTheme="minorHAnsi" w:hAnsiTheme="minorHAnsi" w:cs="Times New Roman"/>
        </w:rPr>
      </w:pPr>
      <w:r w:rsidRPr="00240747">
        <w:rPr>
          <w:rStyle w:val="FootnoteReference"/>
          <w:rFonts w:asciiTheme="minorHAnsi" w:hAnsiTheme="minorHAnsi" w:cs="Times New Roman"/>
        </w:rPr>
        <w:footnoteRef/>
      </w:r>
      <w:r w:rsidRPr="00240747">
        <w:rPr>
          <w:rFonts w:asciiTheme="minorHAnsi" w:hAnsiTheme="minorHAnsi" w:cs="Times New Roman"/>
        </w:rPr>
        <w:t xml:space="preserve"> Ibid. For him, a “Moorean fact” was something that “we know better than we know the premises of any philosophical argument to the contrary” (David Lewis, “Elusive Knowledge,” </w:t>
      </w:r>
      <w:r w:rsidRPr="00240747">
        <w:rPr>
          <w:rFonts w:asciiTheme="minorHAnsi" w:hAnsiTheme="minorHAnsi" w:cs="Times New Roman"/>
          <w:i/>
        </w:rPr>
        <w:t>Australasian Journal of Philosophy</w:t>
      </w:r>
      <w:r w:rsidRPr="00240747">
        <w:rPr>
          <w:rFonts w:asciiTheme="minorHAnsi" w:hAnsiTheme="minorHAnsi" w:cs="Times New Roman"/>
        </w:rPr>
        <w:t xml:space="preserve"> 74:4 (1996): 549).</w:t>
      </w:r>
    </w:p>
  </w:footnote>
  <w:footnote w:id="27">
    <w:p w:rsidR="0045513C" w:rsidRPr="00240747" w:rsidRDefault="0045513C" w:rsidP="00C92BCD">
      <w:pPr>
        <w:pStyle w:val="FootnoteText"/>
        <w:ind w:firstLine="720"/>
        <w:rPr>
          <w:rFonts w:asciiTheme="minorHAnsi" w:hAnsiTheme="minorHAnsi" w:cs="Times New Roman"/>
        </w:rPr>
      </w:pPr>
      <w:r w:rsidRPr="00240747">
        <w:rPr>
          <w:rStyle w:val="FootnoteReference"/>
          <w:rFonts w:asciiTheme="minorHAnsi" w:hAnsiTheme="minorHAnsi" w:cs="Times New Roman"/>
        </w:rPr>
        <w:footnoteRef/>
      </w:r>
      <w:r w:rsidRPr="00240747">
        <w:rPr>
          <w:rFonts w:asciiTheme="minorHAnsi" w:hAnsiTheme="minorHAnsi" w:cs="Times New Roman"/>
        </w:rPr>
        <w:t xml:space="preserve"> Lewis, “New Work,” 352.</w:t>
      </w:r>
    </w:p>
  </w:footnote>
  <w:footnote w:id="28">
    <w:p w:rsidR="0045513C" w:rsidRPr="00240747" w:rsidRDefault="0045513C" w:rsidP="00C92BCD">
      <w:pPr>
        <w:pStyle w:val="FootnoteText"/>
        <w:ind w:firstLine="720"/>
        <w:rPr>
          <w:rFonts w:asciiTheme="minorHAnsi" w:hAnsiTheme="minorHAnsi" w:cs="Times New Roman"/>
        </w:rPr>
      </w:pPr>
      <w:r w:rsidRPr="00240747">
        <w:rPr>
          <w:rStyle w:val="FootnoteReference"/>
          <w:rFonts w:asciiTheme="minorHAnsi" w:hAnsiTheme="minorHAnsi" w:cs="Times New Roman"/>
        </w:rPr>
        <w:footnoteRef/>
      </w:r>
      <w:r w:rsidRPr="00240747">
        <w:rPr>
          <w:rFonts w:asciiTheme="minorHAnsi" w:hAnsiTheme="minorHAnsi" w:cs="Times New Roman"/>
        </w:rPr>
        <w:t xml:space="preserve"> If someone still objects, in the spirit of Lewis, that even that argument is impermissible, then it seems trope nominalism is not falsifiable on this matter.</w:t>
      </w:r>
    </w:p>
  </w:footnote>
  <w:footnote w:id="29">
    <w:p w:rsidR="0045513C" w:rsidRPr="00240747" w:rsidRDefault="0045513C" w:rsidP="00C92BCD">
      <w:pPr>
        <w:pStyle w:val="FootnoteText"/>
        <w:ind w:firstLine="720"/>
        <w:rPr>
          <w:rFonts w:asciiTheme="minorHAnsi" w:hAnsiTheme="minorHAnsi" w:cs="Times New Roman"/>
        </w:rPr>
      </w:pPr>
      <w:r w:rsidRPr="00240747">
        <w:rPr>
          <w:rStyle w:val="FootnoteReference"/>
          <w:rFonts w:asciiTheme="minorHAnsi" w:hAnsiTheme="minorHAnsi" w:cs="Times New Roman"/>
        </w:rPr>
        <w:footnoteRef/>
      </w:r>
      <w:r w:rsidRPr="00240747">
        <w:rPr>
          <w:rFonts w:asciiTheme="minorHAnsi" w:hAnsiTheme="minorHAnsi" w:cs="Times New Roman"/>
        </w:rPr>
        <w:t xml:space="preserve"> Dallas Willard, “Knowledge and naturalism,” in </w:t>
      </w:r>
      <w:r w:rsidRPr="00240747">
        <w:rPr>
          <w:rFonts w:asciiTheme="minorHAnsi" w:hAnsiTheme="minorHAnsi" w:cs="Times New Roman"/>
          <w:i/>
        </w:rPr>
        <w:t>Naturalism: A Critical Analysis</w:t>
      </w:r>
      <w:r w:rsidRPr="00240747">
        <w:rPr>
          <w:rFonts w:asciiTheme="minorHAnsi" w:hAnsiTheme="minorHAnsi" w:cs="Times New Roman"/>
        </w:rPr>
        <w:t>, ed. J.P. Moreland and William Lane Craig (New York: Routledge, 1999), 40.</w:t>
      </w:r>
    </w:p>
  </w:footnote>
  <w:footnote w:id="30">
    <w:p w:rsidR="0045513C" w:rsidRPr="00240747" w:rsidRDefault="0045513C" w:rsidP="00C92BCD">
      <w:pPr>
        <w:pStyle w:val="FootnoteText"/>
        <w:ind w:firstLine="720"/>
        <w:rPr>
          <w:rFonts w:asciiTheme="minorHAnsi" w:hAnsiTheme="minorHAnsi" w:cs="Times New Roman"/>
        </w:rPr>
      </w:pPr>
      <w:r w:rsidRPr="00240747">
        <w:rPr>
          <w:rStyle w:val="FootnoteReference"/>
          <w:rFonts w:asciiTheme="minorHAnsi" w:hAnsiTheme="minorHAnsi" w:cs="Times New Roman"/>
        </w:rPr>
        <w:footnoteRef/>
      </w:r>
      <w:r w:rsidRPr="00240747">
        <w:rPr>
          <w:rFonts w:asciiTheme="minorHAnsi" w:hAnsiTheme="minorHAnsi" w:cs="Times New Roman"/>
        </w:rPr>
        <w:t xml:space="preserve"> See Robert Kirk, “Zombies,” </w:t>
      </w:r>
      <w:r w:rsidRPr="00240747">
        <w:rPr>
          <w:rFonts w:asciiTheme="minorHAnsi" w:hAnsiTheme="minorHAnsi" w:cs="Times New Roman"/>
          <w:i/>
        </w:rPr>
        <w:t>Stanford Encyclopedia of Philosophy</w:t>
      </w:r>
      <w:r w:rsidRPr="00240747">
        <w:rPr>
          <w:rFonts w:asciiTheme="minorHAnsi" w:hAnsiTheme="minorHAnsi" w:cs="Times New Roman"/>
        </w:rPr>
        <w:t xml:space="preserve">, </w:t>
      </w:r>
      <w:hyperlink r:id="rId1" w:history="1">
        <w:r w:rsidRPr="00240747">
          <w:rPr>
            <w:rStyle w:val="Hyperlink"/>
            <w:rFonts w:asciiTheme="minorHAnsi" w:hAnsiTheme="minorHAnsi" w:cs="Times New Roman"/>
          </w:rPr>
          <w:t>https://plato.stanford.edu/entries/zombies/</w:t>
        </w:r>
      </w:hyperlink>
      <w:r w:rsidRPr="00240747">
        <w:rPr>
          <w:rFonts w:asciiTheme="minorHAnsi" w:hAnsiTheme="minorHAnsi" w:cs="Times New Roman"/>
        </w:rPr>
        <w:t>, revised 2015, accessed April 13, 2017.</w:t>
      </w:r>
    </w:p>
  </w:footnote>
  <w:footnote w:id="31">
    <w:p w:rsidR="0045513C" w:rsidRPr="00240747" w:rsidRDefault="0045513C" w:rsidP="00C92BCD">
      <w:pPr>
        <w:pStyle w:val="FootnoteText"/>
        <w:ind w:firstLine="720"/>
        <w:rPr>
          <w:rFonts w:asciiTheme="minorHAnsi" w:hAnsiTheme="minorHAnsi" w:cs="Times New Roman"/>
        </w:rPr>
      </w:pPr>
      <w:r w:rsidRPr="00240747">
        <w:rPr>
          <w:rStyle w:val="FootnoteReference"/>
          <w:rFonts w:asciiTheme="minorHAnsi" w:hAnsiTheme="minorHAnsi" w:cs="Times New Roman"/>
        </w:rPr>
        <w:footnoteRef/>
      </w:r>
      <w:r w:rsidRPr="00240747">
        <w:rPr>
          <w:rFonts w:asciiTheme="minorHAnsi" w:hAnsiTheme="minorHAnsi" w:cs="Times New Roman"/>
        </w:rPr>
        <w:t xml:space="preserve"> I address the various attempts in chapters in </w:t>
      </w:r>
      <w:r w:rsidRPr="00240747">
        <w:rPr>
          <w:rFonts w:asciiTheme="minorHAnsi" w:hAnsiTheme="minorHAnsi" w:cs="Times New Roman"/>
          <w:i/>
        </w:rPr>
        <w:t>Naturalism and Our Knowledge of Reality</w:t>
      </w:r>
      <w:r w:rsidRPr="00240747">
        <w:rPr>
          <w:rFonts w:asciiTheme="minorHAnsi" w:hAnsiTheme="minorHAnsi" w:cs="Times New Roman"/>
        </w:rPr>
        <w:t xml:space="preserve"> (Ashgate/Routledge, 2012).</w:t>
      </w:r>
    </w:p>
  </w:footnote>
  <w:footnote w:id="32">
    <w:p w:rsidR="0045513C" w:rsidRPr="00240747" w:rsidRDefault="0045513C" w:rsidP="00C92BCD">
      <w:pPr>
        <w:pStyle w:val="FootnoteText"/>
        <w:ind w:firstLine="720"/>
        <w:rPr>
          <w:rFonts w:asciiTheme="minorHAnsi" w:hAnsiTheme="minorHAnsi" w:cs="Times New Roman"/>
        </w:rPr>
      </w:pPr>
      <w:r w:rsidRPr="00240747">
        <w:rPr>
          <w:rStyle w:val="FootnoteReference"/>
          <w:rFonts w:asciiTheme="minorHAnsi" w:hAnsiTheme="minorHAnsi" w:cs="Times New Roman"/>
        </w:rPr>
        <w:footnoteRef/>
      </w:r>
      <w:r w:rsidRPr="00240747">
        <w:rPr>
          <w:rFonts w:asciiTheme="minorHAnsi" w:hAnsiTheme="minorHAnsi" w:cs="Times New Roman"/>
        </w:rPr>
        <w:t xml:space="preserve"> For a more complete discussion, along with counter-arguments, see </w:t>
      </w:r>
      <w:r w:rsidRPr="00240747">
        <w:rPr>
          <w:rFonts w:asciiTheme="minorHAnsi" w:hAnsiTheme="minorHAnsi" w:cs="Times New Roman"/>
          <w:i/>
        </w:rPr>
        <w:t xml:space="preserve">Naturalism and Our Knowledge of Reality, </w:t>
      </w:r>
      <w:r w:rsidRPr="00240747">
        <w:rPr>
          <w:rFonts w:asciiTheme="minorHAnsi" w:hAnsiTheme="minorHAnsi" w:cs="Times New Roman"/>
        </w:rPr>
        <w:t>ch. 2.</w:t>
      </w:r>
    </w:p>
  </w:footnote>
  <w:footnote w:id="33">
    <w:p w:rsidR="0045513C" w:rsidRPr="00240747" w:rsidRDefault="0045513C" w:rsidP="00C92BCD">
      <w:pPr>
        <w:pStyle w:val="FootnoteText"/>
        <w:ind w:firstLine="720"/>
        <w:rPr>
          <w:rFonts w:asciiTheme="minorHAnsi" w:hAnsiTheme="minorHAnsi" w:cs="Times New Roman"/>
        </w:rPr>
      </w:pPr>
      <w:r w:rsidRPr="00240747">
        <w:rPr>
          <w:rStyle w:val="FootnoteReference"/>
          <w:rFonts w:asciiTheme="minorHAnsi" w:hAnsiTheme="minorHAnsi" w:cs="Times New Roman"/>
        </w:rPr>
        <w:footnoteRef/>
      </w:r>
      <w:r w:rsidRPr="00240747">
        <w:rPr>
          <w:rFonts w:asciiTheme="minorHAnsi" w:hAnsiTheme="minorHAnsi" w:cs="Times New Roman"/>
        </w:rPr>
        <w:t xml:space="preserve"> Moreover, on Dennett’s view, I argue that everything becomes an interpretation, without any way to get started. This involves, in part, his denial of any real essences and any real intentionality. See ch. 5 in </w:t>
      </w:r>
      <w:r w:rsidRPr="00240747">
        <w:rPr>
          <w:rFonts w:asciiTheme="minorHAnsi" w:hAnsiTheme="minorHAnsi" w:cs="Times New Roman"/>
          <w:i/>
        </w:rPr>
        <w:t>Naturalism and Our Knowledge of Reality.</w:t>
      </w:r>
    </w:p>
  </w:footnote>
  <w:footnote w:id="34">
    <w:p w:rsidR="0045513C" w:rsidRPr="00240747" w:rsidRDefault="0045513C" w:rsidP="00C92BCD">
      <w:pPr>
        <w:pStyle w:val="FootnoteText"/>
        <w:ind w:firstLine="720"/>
        <w:rPr>
          <w:rFonts w:asciiTheme="minorHAnsi" w:hAnsiTheme="minorHAnsi" w:cs="Times New Roman"/>
        </w:rPr>
      </w:pPr>
      <w:r w:rsidRPr="00240747">
        <w:rPr>
          <w:rStyle w:val="FootnoteReference"/>
          <w:rFonts w:asciiTheme="minorHAnsi" w:hAnsiTheme="minorHAnsi" w:cs="Times New Roman"/>
        </w:rPr>
        <w:footnoteRef/>
      </w:r>
      <w:r w:rsidRPr="00240747">
        <w:rPr>
          <w:rFonts w:asciiTheme="minorHAnsi" w:hAnsiTheme="minorHAnsi" w:cs="Times New Roman"/>
        </w:rPr>
        <w:t xml:space="preserve"> Boyle</w:t>
      </w:r>
      <w:r w:rsidR="00C92BCD" w:rsidRPr="00240747">
        <w:rPr>
          <w:rFonts w:asciiTheme="minorHAnsi" w:hAnsiTheme="minorHAnsi" w:cs="Times New Roman"/>
        </w:rPr>
        <w:t xml:space="preserve"> suggested that </w:t>
      </w:r>
      <w:r w:rsidRPr="00240747">
        <w:rPr>
          <w:rFonts w:asciiTheme="minorHAnsi" w:hAnsiTheme="minorHAnsi" w:cs="Times New Roman"/>
        </w:rPr>
        <w:t>impenetrability was another such quality.</w:t>
      </w:r>
    </w:p>
  </w:footnote>
  <w:footnote w:id="35">
    <w:p w:rsidR="0045513C" w:rsidRDefault="0045513C" w:rsidP="00C92BCD">
      <w:pPr>
        <w:pStyle w:val="FootnoteText"/>
        <w:ind w:firstLine="720"/>
      </w:pPr>
      <w:r w:rsidRPr="00240747">
        <w:rPr>
          <w:rStyle w:val="FootnoteReference"/>
          <w:rFonts w:asciiTheme="minorHAnsi" w:hAnsiTheme="minorHAnsi" w:cs="Times New Roman"/>
        </w:rPr>
        <w:footnoteRef/>
      </w:r>
      <w:r w:rsidRPr="00240747">
        <w:rPr>
          <w:rFonts w:asciiTheme="minorHAnsi" w:hAnsiTheme="minorHAnsi" w:cs="Times New Roman"/>
        </w:rPr>
        <w:t xml:space="preserve"> They at least have particularity necessarily. See Moreland, </w:t>
      </w:r>
      <w:r w:rsidRPr="00240747">
        <w:rPr>
          <w:rFonts w:asciiTheme="minorHAnsi" w:hAnsiTheme="minorHAnsi" w:cs="Times New Roman"/>
          <w:i/>
        </w:rPr>
        <w:t>Universals</w:t>
      </w:r>
      <w:r w:rsidRPr="00240747">
        <w:rPr>
          <w:rFonts w:asciiTheme="minorHAnsi" w:hAnsiTheme="minorHAnsi" w:cs="Times New Roman"/>
        </w:rPr>
        <w:t>, 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888935"/>
      <w:docPartObj>
        <w:docPartGallery w:val="Page Numbers (Top of Page)"/>
        <w:docPartUnique/>
      </w:docPartObj>
    </w:sdtPr>
    <w:sdtEndPr>
      <w:rPr>
        <w:noProof/>
      </w:rPr>
    </w:sdtEndPr>
    <w:sdtContent>
      <w:p w:rsidR="002C0900" w:rsidRDefault="002C0900">
        <w:pPr>
          <w:pStyle w:val="Header"/>
          <w:jc w:val="right"/>
        </w:pPr>
        <w:r>
          <w:fldChar w:fldCharType="begin"/>
        </w:r>
        <w:r>
          <w:instrText xml:space="preserve"> PAGE   \* MERGEFORMAT </w:instrText>
        </w:r>
        <w:r>
          <w:fldChar w:fldCharType="separate"/>
        </w:r>
        <w:r w:rsidR="00240747">
          <w:rPr>
            <w:noProof/>
          </w:rPr>
          <w:t>10</w:t>
        </w:r>
        <w:r>
          <w:rPr>
            <w:noProof/>
          </w:rPr>
          <w:fldChar w:fldCharType="end"/>
        </w:r>
      </w:p>
    </w:sdtContent>
  </w:sdt>
  <w:p w:rsidR="002C0900" w:rsidRDefault="002C09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900"/>
    <w:rsid w:val="00070B18"/>
    <w:rsid w:val="00094FEA"/>
    <w:rsid w:val="000A18BD"/>
    <w:rsid w:val="000B5FDD"/>
    <w:rsid w:val="001051BF"/>
    <w:rsid w:val="0011576B"/>
    <w:rsid w:val="001266E5"/>
    <w:rsid w:val="00180BD8"/>
    <w:rsid w:val="00240747"/>
    <w:rsid w:val="002500F2"/>
    <w:rsid w:val="002A2068"/>
    <w:rsid w:val="002C0900"/>
    <w:rsid w:val="002E0C00"/>
    <w:rsid w:val="00314880"/>
    <w:rsid w:val="00333D9E"/>
    <w:rsid w:val="0034116F"/>
    <w:rsid w:val="003846EB"/>
    <w:rsid w:val="0045513C"/>
    <w:rsid w:val="004745E9"/>
    <w:rsid w:val="004807EA"/>
    <w:rsid w:val="00533B5D"/>
    <w:rsid w:val="00605769"/>
    <w:rsid w:val="00677FE9"/>
    <w:rsid w:val="00691C79"/>
    <w:rsid w:val="00721E51"/>
    <w:rsid w:val="007633F7"/>
    <w:rsid w:val="00765ED8"/>
    <w:rsid w:val="007A2CE6"/>
    <w:rsid w:val="007E0579"/>
    <w:rsid w:val="007E3E60"/>
    <w:rsid w:val="007E5162"/>
    <w:rsid w:val="008623D8"/>
    <w:rsid w:val="008B165D"/>
    <w:rsid w:val="008F7820"/>
    <w:rsid w:val="009738B4"/>
    <w:rsid w:val="00AF10B1"/>
    <w:rsid w:val="00B312F2"/>
    <w:rsid w:val="00BA1755"/>
    <w:rsid w:val="00BC6332"/>
    <w:rsid w:val="00C31A5C"/>
    <w:rsid w:val="00C701C2"/>
    <w:rsid w:val="00C87ADB"/>
    <w:rsid w:val="00C92BCD"/>
    <w:rsid w:val="00D404CA"/>
    <w:rsid w:val="00D975FD"/>
    <w:rsid w:val="00DB669D"/>
    <w:rsid w:val="00E854EA"/>
    <w:rsid w:val="00F74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900"/>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0900"/>
    <w:rPr>
      <w:color w:val="0000FF" w:themeColor="hyperlink"/>
      <w:u w:val="single"/>
    </w:rPr>
  </w:style>
  <w:style w:type="paragraph" w:styleId="Header">
    <w:name w:val="header"/>
    <w:basedOn w:val="Normal"/>
    <w:link w:val="HeaderChar"/>
    <w:uiPriority w:val="99"/>
    <w:unhideWhenUsed/>
    <w:rsid w:val="002C0900"/>
    <w:pPr>
      <w:tabs>
        <w:tab w:val="center" w:pos="4680"/>
        <w:tab w:val="right" w:pos="9360"/>
      </w:tabs>
    </w:pPr>
  </w:style>
  <w:style w:type="character" w:customStyle="1" w:styleId="HeaderChar">
    <w:name w:val="Header Char"/>
    <w:basedOn w:val="DefaultParagraphFont"/>
    <w:link w:val="Header"/>
    <w:uiPriority w:val="99"/>
    <w:rsid w:val="002C0900"/>
    <w:rPr>
      <w:rFonts w:asciiTheme="minorHAnsi" w:hAnsiTheme="minorHAnsi"/>
      <w:sz w:val="22"/>
    </w:rPr>
  </w:style>
  <w:style w:type="paragraph" w:styleId="Footer">
    <w:name w:val="footer"/>
    <w:basedOn w:val="Normal"/>
    <w:link w:val="FooterChar"/>
    <w:uiPriority w:val="99"/>
    <w:unhideWhenUsed/>
    <w:rsid w:val="002C0900"/>
    <w:pPr>
      <w:tabs>
        <w:tab w:val="center" w:pos="4680"/>
        <w:tab w:val="right" w:pos="9360"/>
      </w:tabs>
    </w:pPr>
  </w:style>
  <w:style w:type="character" w:customStyle="1" w:styleId="FooterChar">
    <w:name w:val="Footer Char"/>
    <w:basedOn w:val="DefaultParagraphFont"/>
    <w:link w:val="Footer"/>
    <w:uiPriority w:val="99"/>
    <w:rsid w:val="002C0900"/>
    <w:rPr>
      <w:rFonts w:asciiTheme="minorHAnsi" w:hAnsiTheme="minorHAnsi"/>
      <w:sz w:val="22"/>
    </w:rPr>
  </w:style>
  <w:style w:type="paragraph" w:styleId="FootnoteText">
    <w:name w:val="footnote text"/>
    <w:basedOn w:val="Normal"/>
    <w:link w:val="FootnoteTextChar"/>
    <w:unhideWhenUsed/>
    <w:rsid w:val="002A2068"/>
    <w:rPr>
      <w:rFonts w:ascii="Times New Roman" w:hAnsi="Times New Roman"/>
      <w:sz w:val="20"/>
      <w:szCs w:val="20"/>
    </w:rPr>
  </w:style>
  <w:style w:type="character" w:customStyle="1" w:styleId="FootnoteTextChar">
    <w:name w:val="Footnote Text Char"/>
    <w:basedOn w:val="DefaultParagraphFont"/>
    <w:link w:val="FootnoteText"/>
    <w:rsid w:val="002A2068"/>
    <w:rPr>
      <w:sz w:val="20"/>
      <w:szCs w:val="20"/>
    </w:rPr>
  </w:style>
  <w:style w:type="character" w:styleId="FootnoteReference">
    <w:name w:val="footnote reference"/>
    <w:basedOn w:val="DefaultParagraphFont"/>
    <w:semiHidden/>
    <w:unhideWhenUsed/>
    <w:rsid w:val="002A2068"/>
    <w:rPr>
      <w:vertAlign w:val="superscript"/>
    </w:rPr>
  </w:style>
  <w:style w:type="paragraph" w:customStyle="1" w:styleId="Default">
    <w:name w:val="Default"/>
    <w:rsid w:val="00765ED8"/>
    <w:pPr>
      <w:autoSpaceDE w:val="0"/>
      <w:autoSpaceDN w:val="0"/>
      <w:adjustRightInd w:val="0"/>
    </w:pPr>
    <w:rPr>
      <w:rFonts w:ascii="Code" w:hAnsi="Code" w:cs="Code"/>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900"/>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0900"/>
    <w:rPr>
      <w:color w:val="0000FF" w:themeColor="hyperlink"/>
      <w:u w:val="single"/>
    </w:rPr>
  </w:style>
  <w:style w:type="paragraph" w:styleId="Header">
    <w:name w:val="header"/>
    <w:basedOn w:val="Normal"/>
    <w:link w:val="HeaderChar"/>
    <w:uiPriority w:val="99"/>
    <w:unhideWhenUsed/>
    <w:rsid w:val="002C0900"/>
    <w:pPr>
      <w:tabs>
        <w:tab w:val="center" w:pos="4680"/>
        <w:tab w:val="right" w:pos="9360"/>
      </w:tabs>
    </w:pPr>
  </w:style>
  <w:style w:type="character" w:customStyle="1" w:styleId="HeaderChar">
    <w:name w:val="Header Char"/>
    <w:basedOn w:val="DefaultParagraphFont"/>
    <w:link w:val="Header"/>
    <w:uiPriority w:val="99"/>
    <w:rsid w:val="002C0900"/>
    <w:rPr>
      <w:rFonts w:asciiTheme="minorHAnsi" w:hAnsiTheme="minorHAnsi"/>
      <w:sz w:val="22"/>
    </w:rPr>
  </w:style>
  <w:style w:type="paragraph" w:styleId="Footer">
    <w:name w:val="footer"/>
    <w:basedOn w:val="Normal"/>
    <w:link w:val="FooterChar"/>
    <w:uiPriority w:val="99"/>
    <w:unhideWhenUsed/>
    <w:rsid w:val="002C0900"/>
    <w:pPr>
      <w:tabs>
        <w:tab w:val="center" w:pos="4680"/>
        <w:tab w:val="right" w:pos="9360"/>
      </w:tabs>
    </w:pPr>
  </w:style>
  <w:style w:type="character" w:customStyle="1" w:styleId="FooterChar">
    <w:name w:val="Footer Char"/>
    <w:basedOn w:val="DefaultParagraphFont"/>
    <w:link w:val="Footer"/>
    <w:uiPriority w:val="99"/>
    <w:rsid w:val="002C0900"/>
    <w:rPr>
      <w:rFonts w:asciiTheme="minorHAnsi" w:hAnsiTheme="minorHAnsi"/>
      <w:sz w:val="22"/>
    </w:rPr>
  </w:style>
  <w:style w:type="paragraph" w:styleId="FootnoteText">
    <w:name w:val="footnote text"/>
    <w:basedOn w:val="Normal"/>
    <w:link w:val="FootnoteTextChar"/>
    <w:unhideWhenUsed/>
    <w:rsid w:val="002A2068"/>
    <w:rPr>
      <w:rFonts w:ascii="Times New Roman" w:hAnsi="Times New Roman"/>
      <w:sz w:val="20"/>
      <w:szCs w:val="20"/>
    </w:rPr>
  </w:style>
  <w:style w:type="character" w:customStyle="1" w:styleId="FootnoteTextChar">
    <w:name w:val="Footnote Text Char"/>
    <w:basedOn w:val="DefaultParagraphFont"/>
    <w:link w:val="FootnoteText"/>
    <w:rsid w:val="002A2068"/>
    <w:rPr>
      <w:sz w:val="20"/>
      <w:szCs w:val="20"/>
    </w:rPr>
  </w:style>
  <w:style w:type="character" w:styleId="FootnoteReference">
    <w:name w:val="footnote reference"/>
    <w:basedOn w:val="DefaultParagraphFont"/>
    <w:semiHidden/>
    <w:unhideWhenUsed/>
    <w:rsid w:val="002A2068"/>
    <w:rPr>
      <w:vertAlign w:val="superscript"/>
    </w:rPr>
  </w:style>
  <w:style w:type="paragraph" w:customStyle="1" w:styleId="Default">
    <w:name w:val="Default"/>
    <w:rsid w:val="00765ED8"/>
    <w:pPr>
      <w:autoSpaceDE w:val="0"/>
      <w:autoSpaceDN w:val="0"/>
      <w:adjustRightInd w:val="0"/>
    </w:pPr>
    <w:rPr>
      <w:rFonts w:ascii="Code" w:hAnsi="Code" w:cs="Code"/>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cott.smith@biola.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plato.stanford.edu/entries/zomb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10</Pages>
  <Words>3382</Words>
  <Characters>19283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Biola University</Company>
  <LinksUpToDate>false</LinksUpToDate>
  <CharactersWithSpaces>22620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Scott Smith</dc:creator>
  <cp:lastModifiedBy>R Scott Smith</cp:lastModifiedBy>
  <cp:revision>43</cp:revision>
  <dcterms:created xsi:type="dcterms:W3CDTF">2017-04-18T22:10:00Z</dcterms:created>
  <dcterms:modified xsi:type="dcterms:W3CDTF">2017-04-19T03:24:00Z</dcterms:modified>
</cp:coreProperties>
</file>